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8E" w:rsidRDefault="0062387E">
      <w:r w:rsidRPr="0062387E">
        <w:rPr>
          <w:noProof/>
          <w:lang w:eastAsia="en-CA"/>
        </w:rPr>
        <w:drawing>
          <wp:inline distT="0" distB="0" distL="0" distR="0">
            <wp:extent cx="1242204" cy="263184"/>
            <wp:effectExtent l="0" t="0" r="0" b="3810"/>
            <wp:docPr id="1" name="Picture 1" descr="C:\Users\gillinst\AppData\Local\Temp\Rar$DIa0.943\Sherida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nst\AppData\Local\Temp\Rar$DIa0.943\Sheridan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8" cy="294370"/>
                    </a:xfrm>
                    <a:prstGeom prst="rect">
                      <a:avLst/>
                    </a:prstGeom>
                    <a:solidFill>
                      <a:srgbClr val="00376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393">
        <w:t xml:space="preserve"> </w:t>
      </w:r>
    </w:p>
    <w:p w:rsid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>Early Childhood Education Field Evaluation</w:t>
      </w:r>
    </w:p>
    <w:p w:rsidR="0046514D" w:rsidRPr="00F24F12" w:rsidRDefault="00650393" w:rsidP="0046514D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 xml:space="preserve">Placement </w:t>
      </w:r>
      <w:r w:rsidR="002B419F">
        <w:rPr>
          <w:rFonts w:ascii="Arial" w:hAnsi="Arial" w:cs="Arial"/>
          <w:b/>
          <w:sz w:val="28"/>
          <w:szCs w:val="28"/>
        </w:rPr>
        <w:t>3</w:t>
      </w:r>
    </w:p>
    <w:p w:rsidR="0046514D" w:rsidRDefault="0046514D" w:rsidP="004651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CE74" wp14:editId="394627A2">
                <wp:simplePos x="0" y="0"/>
                <wp:positionH relativeFrom="column">
                  <wp:posOffset>63464</wp:posOffset>
                </wp:positionH>
                <wp:positionV relativeFrom="paragraph">
                  <wp:posOffset>157923</wp:posOffset>
                </wp:positionV>
                <wp:extent cx="6711351" cy="0"/>
                <wp:effectExtent l="0" t="1905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B54A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2.45pt" to="53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" strokecolor="black [3213]" strokeweight="3.5pt">
                <v:stroke linestyle="thinThin" joinstyle="miter"/>
              </v:line>
            </w:pict>
          </mc:Fallback>
        </mc:AlternateContent>
      </w:r>
    </w:p>
    <w:p w:rsidR="0046514D" w:rsidRPr="007B76D5" w:rsidRDefault="0046514D" w:rsidP="0046514D">
      <w:pPr>
        <w:rPr>
          <w:rFonts w:ascii="Arial" w:hAnsi="Arial" w:cs="Arial"/>
          <w:i/>
          <w:sz w:val="24"/>
          <w:szCs w:val="24"/>
        </w:rPr>
      </w:pPr>
      <w:r w:rsidRPr="007B76D5">
        <w:rPr>
          <w:rFonts w:ascii="Arial" w:hAnsi="Arial" w:cs="Arial"/>
          <w:i/>
          <w:sz w:val="24"/>
          <w:szCs w:val="24"/>
        </w:rPr>
        <w:t>Please indicate who completed this evaluation:</w:t>
      </w:r>
    </w:p>
    <w:p w:rsidR="0046514D" w:rsidRDefault="0046514D" w:rsidP="004651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Placement Site Evaluation   </w:t>
      </w:r>
      <w:sdt>
        <w:sdtPr>
          <w:rPr>
            <w:rFonts w:ascii="Arial" w:hAnsi="Arial" w:cs="Arial"/>
            <w:sz w:val="40"/>
            <w:szCs w:val="40"/>
          </w:rPr>
          <w:id w:val="9264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6D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Student Self-Evaluation </w:t>
      </w:r>
      <w:sdt>
        <w:sdtPr>
          <w:rPr>
            <w:rFonts w:ascii="Arial" w:hAnsi="Arial" w:cs="Arial"/>
            <w:sz w:val="40"/>
            <w:szCs w:val="40"/>
          </w:rPr>
          <w:id w:val="-3679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46514D" w:rsidRDefault="0046514D" w:rsidP="0046514D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B567B" wp14:editId="57E1845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11351" cy="0"/>
                <wp:effectExtent l="0" t="1905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0D69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2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" strokecolor="windowText" strokeweight="3.5pt">
                <v:stroke linestyle="thinThin" joinstyle="miter"/>
              </v:line>
            </w:pict>
          </mc:Fallback>
        </mc:AlternateConten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Student </w:t>
      </w:r>
      <w:r w:rsidRPr="00650393">
        <w:rPr>
          <w:rFonts w:ascii="Arial" w:hAnsi="Arial" w:cs="Arial"/>
          <w:b w:val="0"/>
        </w:rPr>
        <w:t>Name:</w:t>
      </w:r>
      <w:r>
        <w:rPr>
          <w:rFonts w:ascii="Arial" w:hAnsi="Arial" w:cs="Arial"/>
          <w:b w:val="0"/>
        </w:rPr>
        <w:t xml:space="preserve"> </w:t>
      </w:r>
      <w:r w:rsidRPr="00650393">
        <w:rPr>
          <w:rFonts w:ascii="Arial" w:hAnsi="Arial" w:cs="Arial"/>
          <w:b w:val="0"/>
        </w:rPr>
        <w:t>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Placement </w:t>
      </w:r>
      <w:r w:rsidR="008A4483">
        <w:rPr>
          <w:rFonts w:ascii="Arial" w:hAnsi="Arial" w:cs="Arial"/>
          <w:b w:val="0"/>
        </w:rPr>
        <w:t xml:space="preserve">Site </w:t>
      </w:r>
      <w:r>
        <w:rPr>
          <w:rFonts w:ascii="Arial" w:hAnsi="Arial" w:cs="Arial"/>
          <w:b w:val="0"/>
        </w:rPr>
        <w:t xml:space="preserve">Name: </w:t>
      </w:r>
      <w:r w:rsidRPr="00650393">
        <w:rPr>
          <w:rFonts w:ascii="Arial" w:hAnsi="Arial" w:cs="Arial"/>
          <w:b w:val="0"/>
        </w:rPr>
        <w:t>_________</w:t>
      </w:r>
      <w:r>
        <w:rPr>
          <w:rFonts w:ascii="Arial" w:hAnsi="Arial" w:cs="Arial"/>
          <w:b w:val="0"/>
        </w:rPr>
        <w:t>_________________________</w:t>
      </w:r>
      <w:r w:rsidRPr="00650393">
        <w:rPr>
          <w:rFonts w:ascii="Arial" w:hAnsi="Arial" w:cs="Arial"/>
          <w:b w:val="0"/>
        </w:rPr>
        <w:t>_____</w:t>
      </w:r>
      <w:r>
        <w:rPr>
          <w:rFonts w:ascii="Arial" w:hAnsi="Arial" w:cs="Arial"/>
          <w:b w:val="0"/>
        </w:rPr>
        <w:t>______</w:t>
      </w:r>
      <w:r w:rsidRPr="00650393"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</w:rPr>
        <w:t>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 Name:</w:t>
      </w:r>
      <w:r w:rsidRPr="00650393">
        <w:rPr>
          <w:rFonts w:ascii="Arial" w:hAnsi="Arial" w:cs="Arial"/>
          <w:b w:val="0"/>
        </w:rPr>
        <w:t xml:space="preserve">  ________________________</w:t>
      </w:r>
      <w:r>
        <w:rPr>
          <w:rFonts w:ascii="Arial" w:hAnsi="Arial" w:cs="Arial"/>
          <w:b w:val="0"/>
        </w:rPr>
        <w:t>__________________</w:t>
      </w:r>
      <w:r w:rsidRPr="00650393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 xml:space="preserve">f Days Absent:  </w:t>
      </w:r>
      <w:r>
        <w:rPr>
          <w:rFonts w:ascii="Arial" w:hAnsi="Arial" w:cs="Arial"/>
          <w:b w:val="0"/>
        </w:rPr>
        <w:t>_</w:t>
      </w:r>
      <w:r w:rsidRPr="00650393">
        <w:rPr>
          <w:rFonts w:ascii="Arial" w:hAnsi="Arial" w:cs="Arial"/>
          <w:b w:val="0"/>
        </w:rPr>
        <w:t>___________________________________________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>f Make-Up Days</w:t>
      </w:r>
      <w:r w:rsidR="00650393" w:rsidRPr="00650393">
        <w:rPr>
          <w:rFonts w:ascii="Arial" w:hAnsi="Arial" w:cs="Arial"/>
          <w:b w:val="0"/>
        </w:rPr>
        <w:t>:   _______________________________________________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Default="00CA00F6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CA00F6" w:rsidRDefault="00650393" w:rsidP="00CE4E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  <w:i/>
        </w:rPr>
      </w:pPr>
      <w:r w:rsidRPr="00CA00F6">
        <w:rPr>
          <w:rFonts w:ascii="Arial" w:hAnsi="Arial" w:cs="Arial"/>
          <w:b w:val="0"/>
          <w:bCs w:val="0"/>
          <w:i/>
        </w:rPr>
        <w:t>This evaluation form has been reviewed and discussed as part of the field evaluation.  The student</w:t>
      </w:r>
      <w:r w:rsidR="00CE4E34">
        <w:rPr>
          <w:rFonts w:ascii="Arial" w:hAnsi="Arial" w:cs="Arial"/>
          <w:b w:val="0"/>
          <w:bCs w:val="0"/>
          <w:i/>
        </w:rPr>
        <w:t xml:space="preserve"> and mentor </w:t>
      </w:r>
      <w:r w:rsidRPr="00CA00F6">
        <w:rPr>
          <w:rFonts w:ascii="Arial" w:hAnsi="Arial" w:cs="Arial"/>
          <w:b w:val="0"/>
          <w:bCs w:val="0"/>
          <w:i/>
        </w:rPr>
        <w:t>evaluation form</w:t>
      </w:r>
      <w:r w:rsidR="00CE4E34">
        <w:rPr>
          <w:rFonts w:ascii="Arial" w:hAnsi="Arial" w:cs="Arial"/>
          <w:b w:val="0"/>
          <w:bCs w:val="0"/>
          <w:i/>
        </w:rPr>
        <w:t>s</w:t>
      </w:r>
      <w:r w:rsidRPr="00CA00F6">
        <w:rPr>
          <w:rFonts w:ascii="Arial" w:hAnsi="Arial" w:cs="Arial"/>
          <w:b w:val="0"/>
          <w:bCs w:val="0"/>
          <w:i/>
        </w:rPr>
        <w:t xml:space="preserve"> w</w:t>
      </w:r>
      <w:r w:rsidR="00CE4E34">
        <w:rPr>
          <w:rFonts w:ascii="Arial" w:hAnsi="Arial" w:cs="Arial"/>
          <w:b w:val="0"/>
          <w:bCs w:val="0"/>
          <w:i/>
        </w:rPr>
        <w:t>ere</w:t>
      </w:r>
      <w:r w:rsidRPr="00CA00F6">
        <w:rPr>
          <w:rFonts w:ascii="Arial" w:hAnsi="Arial" w:cs="Arial"/>
          <w:b w:val="0"/>
          <w:bCs w:val="0"/>
          <w:i/>
        </w:rPr>
        <w:t xml:space="preserve"> presented and discussed at this review.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t>MID-TERM:  Yes _____ No _____</w:t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  <w:t>FINAL:  Yes _____ No 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______________________________________________________________________________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</w:t>
      </w:r>
      <w:r w:rsidR="00650393" w:rsidRPr="00650393">
        <w:rPr>
          <w:rFonts w:ascii="Arial" w:hAnsi="Arial" w:cs="Arial"/>
          <w:b w:val="0"/>
        </w:rPr>
        <w:t>:  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Placement Mentor:</w:t>
      </w:r>
      <w:r w:rsidR="00650393" w:rsidRPr="00650393">
        <w:rPr>
          <w:rFonts w:ascii="Arial" w:hAnsi="Arial" w:cs="Arial"/>
          <w:b w:val="0"/>
        </w:rPr>
        <w:t xml:space="preserve"> ______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Student:  ___________</w:t>
      </w:r>
      <w:r w:rsidR="00CA00F6">
        <w:rPr>
          <w:rFonts w:ascii="Arial" w:hAnsi="Arial" w:cs="Arial"/>
          <w:b w:val="0"/>
        </w:rPr>
        <w:t>_____________________</w:t>
      </w:r>
      <w:r w:rsidR="00CA00F6">
        <w:rPr>
          <w:rFonts w:ascii="Arial" w:hAnsi="Arial" w:cs="Arial"/>
          <w:b w:val="0"/>
        </w:rPr>
        <w:tab/>
        <w:t xml:space="preserve">Student: </w:t>
      </w:r>
      <w:r w:rsidRPr="00650393">
        <w:rPr>
          <w:rFonts w:ascii="Arial" w:hAnsi="Arial" w:cs="Arial"/>
          <w:b w:val="0"/>
        </w:rPr>
        <w:t>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 Discussed:  __________________________</w:t>
      </w:r>
      <w:r w:rsidRPr="00650393">
        <w:rPr>
          <w:rFonts w:ascii="Arial" w:hAnsi="Arial" w:cs="Arial"/>
          <w:b w:val="0"/>
        </w:rPr>
        <w:tab/>
        <w:t>Date:  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Sheridan</w:t>
      </w:r>
      <w:r w:rsidR="00650393" w:rsidRPr="00650393">
        <w:rPr>
          <w:rFonts w:ascii="Arial" w:hAnsi="Arial" w:cs="Arial"/>
          <w:b w:val="0"/>
        </w:rPr>
        <w:t xml:space="preserve"> Professor:  ________________________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Sheridan </w:t>
      </w:r>
      <w:r w:rsidR="00650393" w:rsidRPr="00650393">
        <w:rPr>
          <w:rFonts w:ascii="Arial" w:hAnsi="Arial" w:cs="Arial"/>
          <w:b w:val="0"/>
        </w:rPr>
        <w:t>Professor:  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F24F12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Pr="006E2F78" w:rsidRDefault="00F24F12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</w:rPr>
        <w:t>NOTE:</w:t>
      </w:r>
      <w:r>
        <w:rPr>
          <w:rFonts w:ascii="Arial" w:hAnsi="Arial" w:cs="Arial"/>
          <w:b w:val="0"/>
        </w:rPr>
        <w:t xml:space="preserve"> </w:t>
      </w:r>
      <w:r w:rsidR="00650393" w:rsidRPr="006E2F78">
        <w:rPr>
          <w:rFonts w:ascii="Arial" w:hAnsi="Arial" w:cs="Arial"/>
          <w:b w:val="0"/>
          <w:i/>
        </w:rPr>
        <w:t xml:space="preserve">It is the responsibility of students to photocopy this document for their own records, </w:t>
      </w:r>
    </w:p>
    <w:p w:rsidR="00650393" w:rsidRPr="006E2F78" w:rsidRDefault="00650393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  <w:b w:val="0"/>
          <w:i/>
        </w:rPr>
        <w:t>prior to submission.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027D12" w:rsidRDefault="00027D1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lastRenderedPageBreak/>
        <w:t>EV</w:t>
      </w:r>
      <w:bookmarkStart w:id="0" w:name="_GoBack"/>
      <w:bookmarkEnd w:id="0"/>
      <w:r w:rsidRPr="00CA00F6">
        <w:rPr>
          <w:rFonts w:ascii="Arial" w:hAnsi="Arial" w:cs="Arial"/>
        </w:rPr>
        <w:t>ALUATION GUIDELINES: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This evaluation form is to be completed at mid-term (left-hand side of page) and at the end of each placement (right-hand side of page). 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The </w:t>
      </w:r>
      <w:r w:rsidR="00477FE0"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 xml:space="preserve"> is asked to </w:t>
      </w:r>
      <w:r w:rsidR="00BB521A">
        <w:rPr>
          <w:rFonts w:ascii="Arial" w:hAnsi="Arial" w:cs="Arial"/>
          <w:b w:val="0"/>
          <w:bCs w:val="0"/>
        </w:rPr>
        <w:t xml:space="preserve">reflect on the </w:t>
      </w:r>
      <w:r w:rsidRPr="00650393">
        <w:rPr>
          <w:rFonts w:ascii="Arial" w:hAnsi="Arial" w:cs="Arial"/>
          <w:b w:val="0"/>
          <w:bCs w:val="0"/>
        </w:rPr>
        <w:t>student’s</w:t>
      </w:r>
      <w:r w:rsidR="00BB521A">
        <w:rPr>
          <w:rFonts w:ascii="Arial" w:hAnsi="Arial" w:cs="Arial"/>
          <w:b w:val="0"/>
          <w:bCs w:val="0"/>
        </w:rPr>
        <w:t xml:space="preserve"> current</w:t>
      </w:r>
      <w:r w:rsidRPr="00650393">
        <w:rPr>
          <w:rFonts w:ascii="Arial" w:hAnsi="Arial" w:cs="Arial"/>
          <w:b w:val="0"/>
          <w:bCs w:val="0"/>
        </w:rPr>
        <w:t xml:space="preserve"> level of performance in each competency area </w:t>
      </w:r>
      <w:r w:rsidR="00BB521A">
        <w:rPr>
          <w:rFonts w:ascii="Arial" w:hAnsi="Arial" w:cs="Arial"/>
          <w:b w:val="0"/>
          <w:bCs w:val="0"/>
        </w:rPr>
        <w:t xml:space="preserve">as related </w:t>
      </w:r>
      <w:r w:rsidR="008A4483">
        <w:rPr>
          <w:rFonts w:ascii="Arial" w:hAnsi="Arial" w:cs="Arial"/>
          <w:b w:val="0"/>
          <w:bCs w:val="0"/>
        </w:rPr>
        <w:t xml:space="preserve">to the </w:t>
      </w:r>
      <w:r w:rsidR="008A4483" w:rsidRPr="00650393">
        <w:rPr>
          <w:rFonts w:ascii="Arial" w:hAnsi="Arial" w:cs="Arial"/>
          <w:b w:val="0"/>
          <w:bCs w:val="0"/>
        </w:rPr>
        <w:t xml:space="preserve">provincial standards </w:t>
      </w:r>
      <w:r w:rsidR="008A4483">
        <w:rPr>
          <w:rFonts w:ascii="Arial" w:hAnsi="Arial" w:cs="Arial"/>
          <w:b w:val="0"/>
          <w:bCs w:val="0"/>
        </w:rPr>
        <w:t xml:space="preserve">revised by the </w:t>
      </w:r>
      <w:r w:rsidR="008A4483" w:rsidRPr="00650393">
        <w:rPr>
          <w:rFonts w:ascii="Arial" w:hAnsi="Arial" w:cs="Arial"/>
          <w:b w:val="0"/>
          <w:bCs w:val="0"/>
        </w:rPr>
        <w:t>M</w:t>
      </w:r>
      <w:r w:rsidR="008A4483">
        <w:rPr>
          <w:rFonts w:ascii="Arial" w:hAnsi="Arial" w:cs="Arial"/>
          <w:b w:val="0"/>
          <w:bCs w:val="0"/>
        </w:rPr>
        <w:t xml:space="preserve">inistry of Training, Colleges and Universities </w:t>
      </w:r>
      <w:r w:rsidR="008A4483" w:rsidRPr="00650393">
        <w:rPr>
          <w:rFonts w:ascii="Arial" w:hAnsi="Arial" w:cs="Arial"/>
          <w:b w:val="0"/>
          <w:bCs w:val="0"/>
        </w:rPr>
        <w:t>in 20</w:t>
      </w:r>
      <w:r w:rsidR="008A4483">
        <w:rPr>
          <w:rFonts w:ascii="Arial" w:hAnsi="Arial" w:cs="Arial"/>
          <w:b w:val="0"/>
          <w:bCs w:val="0"/>
        </w:rPr>
        <w:t>12. Sheridan students will be evaluated in the following competency areas</w:t>
      </w:r>
      <w:r w:rsidR="00B118DB">
        <w:rPr>
          <w:rFonts w:ascii="Arial" w:hAnsi="Arial" w:cs="Arial"/>
          <w:b w:val="0"/>
          <w:bCs w:val="0"/>
        </w:rPr>
        <w:t>;</w:t>
      </w:r>
      <w:r w:rsidR="008A4483">
        <w:rPr>
          <w:rFonts w:ascii="Arial" w:hAnsi="Arial" w:cs="Arial"/>
          <w:b w:val="0"/>
          <w:bCs w:val="0"/>
        </w:rPr>
        <w:t xml:space="preserve">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Perform</w:t>
      </w:r>
      <w:r w:rsidR="00F24F12">
        <w:rPr>
          <w:rFonts w:ascii="Arial" w:hAnsi="Arial" w:cs="Arial"/>
          <w:b w:val="0"/>
          <w:bCs w:val="0"/>
        </w:rPr>
        <w:t xml:space="preserve"> Professionally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Build</w:t>
      </w:r>
      <w:r w:rsidR="00086D75">
        <w:rPr>
          <w:rFonts w:ascii="Arial" w:hAnsi="Arial" w:cs="Arial"/>
          <w:b w:val="0"/>
          <w:bCs w:val="0"/>
        </w:rPr>
        <w:t xml:space="preserve"> Caring and Nurturing Relationships</w:t>
      </w:r>
    </w:p>
    <w:p w:rsidR="00F24F12" w:rsidRDefault="006503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Maintain a Safe and Healthy </w:t>
      </w:r>
      <w:r w:rsidR="00477FE0">
        <w:rPr>
          <w:rFonts w:ascii="Arial" w:hAnsi="Arial" w:cs="Arial"/>
          <w:b w:val="0"/>
          <w:bCs w:val="0"/>
        </w:rPr>
        <w:t xml:space="preserve">Learning </w:t>
      </w:r>
      <w:r w:rsidR="00F24F12">
        <w:rPr>
          <w:rFonts w:ascii="Arial" w:hAnsi="Arial" w:cs="Arial"/>
          <w:b w:val="0"/>
          <w:bCs w:val="0"/>
        </w:rPr>
        <w:t>Environment</w:t>
      </w:r>
    </w:p>
    <w:p w:rsidR="00F24F12" w:rsidRDefault="00DB79B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Observe, Document and Reflect on </w:t>
      </w:r>
      <w:r w:rsidR="00650393" w:rsidRPr="00650393">
        <w:rPr>
          <w:rFonts w:ascii="Arial" w:hAnsi="Arial" w:cs="Arial"/>
          <w:b w:val="0"/>
          <w:bCs w:val="0"/>
        </w:rPr>
        <w:t xml:space="preserve">Children’s </w:t>
      </w:r>
      <w:r w:rsidR="00112793">
        <w:rPr>
          <w:rFonts w:ascii="Arial" w:hAnsi="Arial" w:cs="Arial"/>
          <w:b w:val="0"/>
          <w:bCs w:val="0"/>
        </w:rPr>
        <w:t xml:space="preserve">Play and </w:t>
      </w:r>
      <w:r w:rsidR="00650393" w:rsidRPr="00650393">
        <w:rPr>
          <w:rFonts w:ascii="Arial" w:hAnsi="Arial" w:cs="Arial"/>
          <w:b w:val="0"/>
          <w:bCs w:val="0"/>
        </w:rPr>
        <w:t>Learning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Plan and </w:t>
      </w:r>
      <w:r w:rsidR="00477FE0">
        <w:rPr>
          <w:rFonts w:ascii="Arial" w:hAnsi="Arial" w:cs="Arial"/>
          <w:b w:val="0"/>
          <w:bCs w:val="0"/>
        </w:rPr>
        <w:t xml:space="preserve">Implement </w:t>
      </w:r>
      <w:r>
        <w:rPr>
          <w:rFonts w:ascii="Arial" w:hAnsi="Arial" w:cs="Arial"/>
          <w:b w:val="0"/>
          <w:bCs w:val="0"/>
        </w:rPr>
        <w:t xml:space="preserve">Responsive, Play-Based </w:t>
      </w:r>
      <w:r w:rsidR="00477FE0">
        <w:rPr>
          <w:rFonts w:ascii="Arial" w:hAnsi="Arial" w:cs="Arial"/>
          <w:b w:val="0"/>
          <w:bCs w:val="0"/>
        </w:rPr>
        <w:t>Learning Experiences</w:t>
      </w:r>
    </w:p>
    <w:p w:rsidR="005073B4" w:rsidRPr="00650393" w:rsidRDefault="00650393" w:rsidP="005073B4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Promote the Development of the Children’s </w:t>
      </w:r>
      <w:r w:rsidR="00477FE0">
        <w:rPr>
          <w:rFonts w:ascii="Arial" w:hAnsi="Arial" w:cs="Arial"/>
          <w:b w:val="0"/>
          <w:bCs w:val="0"/>
        </w:rPr>
        <w:t>Well-being</w:t>
      </w:r>
    </w:p>
    <w:p w:rsidR="005073B4" w:rsidRPr="00650393" w:rsidRDefault="005073B4" w:rsidP="005073B4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5073B4" w:rsidRDefault="005073B4" w:rsidP="005073B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Students are required to complete their own copy of the form </w:t>
      </w:r>
      <w:r w:rsidRPr="00E70804">
        <w:rPr>
          <w:rFonts w:ascii="Arial" w:hAnsi="Arial" w:cs="Arial"/>
          <w:bCs w:val="0"/>
        </w:rPr>
        <w:t>INDEPENDENTLY</w:t>
      </w:r>
      <w:r w:rsidRPr="00650393">
        <w:rPr>
          <w:rFonts w:ascii="Arial" w:hAnsi="Arial" w:cs="Arial"/>
          <w:b w:val="0"/>
          <w:bCs w:val="0"/>
        </w:rPr>
        <w:t xml:space="preserve">; their self-evaluation will facilitate discussion and clarification of performance evaluation, and should be discussed in detail, and signed by both student and </w:t>
      </w:r>
      <w:r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 w:rsidRPr="00477FE0">
        <w:rPr>
          <w:rFonts w:ascii="Arial" w:hAnsi="Arial" w:cs="Arial"/>
          <w:b w:val="0"/>
          <w:bCs w:val="0"/>
        </w:rPr>
        <w:t>This form does not grade students</w:t>
      </w:r>
      <w:r>
        <w:rPr>
          <w:rFonts w:ascii="Arial" w:hAnsi="Arial" w:cs="Arial"/>
          <w:b w:val="0"/>
          <w:bCs w:val="0"/>
        </w:rPr>
        <w:t>; i</w:t>
      </w:r>
      <w:r w:rsidRPr="00477FE0">
        <w:rPr>
          <w:rFonts w:ascii="Arial" w:hAnsi="Arial" w:cs="Arial"/>
          <w:b w:val="0"/>
          <w:bCs w:val="0"/>
        </w:rPr>
        <w:t xml:space="preserve">t describes their </w:t>
      </w:r>
      <w:r>
        <w:rPr>
          <w:rFonts w:ascii="Arial" w:hAnsi="Arial" w:cs="Arial"/>
          <w:b w:val="0"/>
          <w:bCs w:val="0"/>
        </w:rPr>
        <w:t>skills and abilities</w:t>
      </w:r>
      <w:r w:rsidRPr="00477FE0">
        <w:rPr>
          <w:rFonts w:ascii="Arial" w:hAnsi="Arial" w:cs="Arial"/>
          <w:b w:val="0"/>
          <w:bCs w:val="0"/>
        </w:rPr>
        <w:t>.</w:t>
      </w:r>
    </w:p>
    <w:p w:rsidR="005073B4" w:rsidRDefault="005073B4" w:rsidP="005073B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5073B4" w:rsidRPr="00477FE0" w:rsidRDefault="005073B4" w:rsidP="005073B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477FE0">
        <w:rPr>
          <w:rFonts w:ascii="Arial" w:hAnsi="Arial" w:cs="Arial"/>
          <w:b w:val="0"/>
          <w:bCs w:val="0"/>
        </w:rPr>
        <w:t>The final grade for the course is the responsibility of the Sheridan field visitor</w:t>
      </w:r>
      <w:r>
        <w:rPr>
          <w:rFonts w:ascii="Arial" w:hAnsi="Arial" w:cs="Arial"/>
          <w:b w:val="0"/>
          <w:bCs w:val="0"/>
        </w:rPr>
        <w:t>/professor</w:t>
      </w:r>
      <w:r w:rsidRPr="00477FE0">
        <w:rPr>
          <w:rFonts w:ascii="Arial" w:hAnsi="Arial" w:cs="Arial"/>
          <w:b w:val="0"/>
          <w:bCs w:val="0"/>
        </w:rPr>
        <w:t xml:space="preserve">. </w:t>
      </w:r>
    </w:p>
    <w:p w:rsidR="005073B4" w:rsidRDefault="005073B4" w:rsidP="005073B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5073B4" w:rsidRPr="00650393" w:rsidRDefault="005073B4" w:rsidP="005073B4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5073B4" w:rsidRPr="00650393" w:rsidRDefault="005073B4" w:rsidP="005073B4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5073B4" w:rsidRDefault="005073B4" w:rsidP="005073B4">
      <w:pPr>
        <w:pStyle w:val="Title"/>
        <w:jc w:val="left"/>
        <w:rPr>
          <w:rFonts w:ascii="Arial" w:hAnsi="Arial" w:cs="Arial"/>
        </w:rPr>
      </w:pPr>
      <w:r w:rsidRPr="00477FE0">
        <w:rPr>
          <w:rFonts w:ascii="Arial" w:hAnsi="Arial" w:cs="Arial"/>
          <w:u w:val="single"/>
        </w:rPr>
        <w:t>Competency Guidelines:</w:t>
      </w:r>
      <w:r w:rsidRPr="00477FE0">
        <w:rPr>
          <w:rFonts w:ascii="Arial" w:hAnsi="Arial" w:cs="Arial"/>
        </w:rPr>
        <w:tab/>
      </w:r>
    </w:p>
    <w:p w:rsidR="005073B4" w:rsidRDefault="005073B4" w:rsidP="005073B4">
      <w:pPr>
        <w:pStyle w:val="Title"/>
        <w:jc w:val="left"/>
        <w:rPr>
          <w:rFonts w:ascii="Arial" w:hAnsi="Arial" w:cs="Arial"/>
        </w:rPr>
      </w:pPr>
    </w:p>
    <w:p w:rsidR="005073B4" w:rsidRPr="00D3697E" w:rsidRDefault="005073B4" w:rsidP="005073B4">
      <w:pPr>
        <w:pStyle w:val="Title"/>
        <w:jc w:val="left"/>
        <w:rPr>
          <w:rFonts w:ascii="Arial" w:hAnsi="Arial" w:cs="Arial"/>
          <w:b w:val="0"/>
        </w:rPr>
      </w:pPr>
      <w:r w:rsidRPr="00D3697E">
        <w:rPr>
          <w:rFonts w:ascii="Arial" w:hAnsi="Arial" w:cs="Arial"/>
          <w:b w:val="0"/>
        </w:rPr>
        <w:t xml:space="preserve">For each competency area please indicate the student’s overall performance level: </w:t>
      </w:r>
    </w:p>
    <w:p w:rsidR="005073B4" w:rsidRPr="00650393" w:rsidRDefault="005073B4" w:rsidP="005073B4">
      <w:pPr>
        <w:pStyle w:val="Title"/>
        <w:jc w:val="left"/>
        <w:rPr>
          <w:rFonts w:ascii="Arial" w:hAnsi="Arial" w:cs="Arial"/>
          <w:b w:val="0"/>
        </w:rPr>
      </w:pPr>
    </w:p>
    <w:p w:rsidR="005073B4" w:rsidRPr="00F43A8A" w:rsidRDefault="005073B4" w:rsidP="005073B4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 xml:space="preserve">Demonstrates the skill level on a consistent basis (without external </w:t>
      </w:r>
      <w:proofErr w:type="gramStart"/>
      <w:r w:rsidRPr="00F43A8A">
        <w:rPr>
          <w:rFonts w:ascii="Arial" w:hAnsi="Arial" w:cs="Arial"/>
          <w:b w:val="0"/>
          <w:bCs w:val="0"/>
        </w:rPr>
        <w:t>prompting)</w:t>
      </w:r>
      <w:r>
        <w:rPr>
          <w:rFonts w:ascii="Arial" w:hAnsi="Arial" w:cs="Arial"/>
          <w:b w:val="0"/>
          <w:bCs w:val="0"/>
        </w:rPr>
        <w:t xml:space="preserve">   </w:t>
      </w:r>
      <w:proofErr w:type="gramEnd"/>
      <w:r w:rsidRPr="00F43A8A">
        <w:rPr>
          <w:rFonts w:ascii="Arial" w:hAnsi="Arial" w:cs="Arial"/>
        </w:rPr>
        <w:t>Consistent</w:t>
      </w:r>
    </w:p>
    <w:p w:rsidR="005073B4" w:rsidRPr="00F43A8A" w:rsidRDefault="005073B4" w:rsidP="005073B4">
      <w:pPr>
        <w:pStyle w:val="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 xml:space="preserve">Has achieved mostly </w:t>
      </w:r>
      <w:r w:rsidRPr="00F43A8A">
        <w:rPr>
          <w:rFonts w:ascii="Arial" w:hAnsi="Arial" w:cs="Arial"/>
          <w:b w:val="0"/>
          <w:bCs w:val="0"/>
          <w:i/>
        </w:rPr>
        <w:t>Yes</w:t>
      </w:r>
      <w:r w:rsidRPr="00F43A8A">
        <w:rPr>
          <w:rFonts w:ascii="Arial" w:hAnsi="Arial" w:cs="Arial"/>
          <w:b w:val="0"/>
          <w:bCs w:val="0"/>
        </w:rPr>
        <w:t xml:space="preserve"> and </w:t>
      </w:r>
      <w:r w:rsidRPr="00F43A8A">
        <w:rPr>
          <w:rFonts w:ascii="Arial" w:hAnsi="Arial" w:cs="Arial"/>
          <w:b w:val="0"/>
          <w:bCs w:val="0"/>
          <w:i/>
        </w:rPr>
        <w:t>Sometimes</w:t>
      </w:r>
      <w:r w:rsidRPr="00F43A8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skill </w:t>
      </w:r>
      <w:r w:rsidRPr="00F43A8A">
        <w:rPr>
          <w:rFonts w:ascii="Arial" w:hAnsi="Arial" w:cs="Arial"/>
          <w:b w:val="0"/>
          <w:bCs w:val="0"/>
        </w:rPr>
        <w:t xml:space="preserve">ratings </w:t>
      </w:r>
    </w:p>
    <w:p w:rsidR="005073B4" w:rsidRPr="00F43A8A" w:rsidRDefault="005073B4" w:rsidP="005073B4">
      <w:pPr>
        <w:pStyle w:val="Title"/>
        <w:ind w:left="720"/>
        <w:jc w:val="left"/>
        <w:rPr>
          <w:rFonts w:ascii="Arial" w:hAnsi="Arial" w:cs="Arial"/>
          <w:b w:val="0"/>
          <w:bCs w:val="0"/>
        </w:rPr>
      </w:pPr>
    </w:p>
    <w:p w:rsidR="005073B4" w:rsidRPr="00F43A8A" w:rsidRDefault="005073B4" w:rsidP="005073B4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</w:p>
    <w:p w:rsidR="005073B4" w:rsidRPr="00F43A8A" w:rsidRDefault="005073B4" w:rsidP="005073B4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>Demonstrates the skill level inconsistently (requires some external prompting)</w:t>
      </w:r>
      <w:r w:rsidRPr="00F43A8A">
        <w:rPr>
          <w:rFonts w:ascii="Arial" w:hAnsi="Arial" w:cs="Arial"/>
          <w:b w:val="0"/>
          <w:bCs w:val="0"/>
        </w:rPr>
        <w:tab/>
      </w:r>
      <w:r w:rsidRPr="00F43A8A">
        <w:rPr>
          <w:rFonts w:ascii="Arial" w:hAnsi="Arial" w:cs="Arial"/>
          <w:bCs w:val="0"/>
        </w:rPr>
        <w:t>Emerging</w:t>
      </w:r>
    </w:p>
    <w:p w:rsidR="005073B4" w:rsidRPr="00F43A8A" w:rsidRDefault="005073B4" w:rsidP="005073B4">
      <w:pPr>
        <w:pStyle w:val="Title"/>
        <w:numPr>
          <w:ilvl w:val="0"/>
          <w:numId w:val="12"/>
        </w:numPr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  <w:b w:val="0"/>
        </w:rPr>
        <w:t xml:space="preserve">Has achieved mostly </w:t>
      </w:r>
      <w:r w:rsidRPr="00F43A8A">
        <w:rPr>
          <w:rFonts w:ascii="Arial" w:hAnsi="Arial" w:cs="Arial"/>
          <w:b w:val="0"/>
          <w:i/>
        </w:rPr>
        <w:t>Sometimes</w:t>
      </w:r>
      <w:r w:rsidRPr="00F43A8A">
        <w:rPr>
          <w:rFonts w:ascii="Arial" w:hAnsi="Arial" w:cs="Arial"/>
          <w:b w:val="0"/>
        </w:rPr>
        <w:t xml:space="preserve"> and </w:t>
      </w:r>
      <w:r w:rsidRPr="00F43A8A">
        <w:rPr>
          <w:rFonts w:ascii="Arial" w:hAnsi="Arial" w:cs="Arial"/>
          <w:b w:val="0"/>
          <w:i/>
        </w:rPr>
        <w:t>Never</w:t>
      </w:r>
      <w:r w:rsidRPr="00F43A8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skill </w:t>
      </w:r>
      <w:r w:rsidRPr="00F43A8A">
        <w:rPr>
          <w:rFonts w:ascii="Arial" w:hAnsi="Arial" w:cs="Arial"/>
          <w:b w:val="0"/>
        </w:rPr>
        <w:t>ratings</w:t>
      </w:r>
    </w:p>
    <w:p w:rsidR="005073B4" w:rsidRPr="00F43A8A" w:rsidRDefault="005073B4" w:rsidP="005073B4">
      <w:pPr>
        <w:pStyle w:val="Title"/>
        <w:jc w:val="left"/>
        <w:rPr>
          <w:rFonts w:ascii="Arial" w:hAnsi="Arial" w:cs="Arial"/>
          <w:b w:val="0"/>
        </w:rPr>
      </w:pPr>
    </w:p>
    <w:p w:rsidR="005073B4" w:rsidRPr="00F43A8A" w:rsidRDefault="005073B4" w:rsidP="005073B4">
      <w:pPr>
        <w:pStyle w:val="Title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  <w:b w:val="0"/>
        </w:rPr>
        <w:t xml:space="preserve">To support your overall performance rating, each competency has been broken down into several key skills. Please rate each skill </w:t>
      </w:r>
      <w:r>
        <w:rPr>
          <w:rFonts w:ascii="Arial" w:hAnsi="Arial" w:cs="Arial"/>
          <w:b w:val="0"/>
        </w:rPr>
        <w:t>using the following guidelines;</w:t>
      </w:r>
    </w:p>
    <w:p w:rsidR="005073B4" w:rsidRPr="00F43A8A" w:rsidRDefault="005073B4" w:rsidP="005073B4">
      <w:pPr>
        <w:pStyle w:val="Title"/>
        <w:jc w:val="left"/>
        <w:rPr>
          <w:rFonts w:ascii="Arial" w:hAnsi="Arial" w:cs="Arial"/>
          <w:b w:val="0"/>
        </w:rPr>
      </w:pPr>
    </w:p>
    <w:p w:rsidR="005073B4" w:rsidRPr="00F43A8A" w:rsidRDefault="005073B4" w:rsidP="005073B4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Yes-</w:t>
      </w:r>
      <w:r w:rsidRPr="00F43A8A">
        <w:rPr>
          <w:rFonts w:ascii="Arial" w:hAnsi="Arial" w:cs="Arial"/>
          <w:b w:val="0"/>
        </w:rPr>
        <w:t xml:space="preserve"> student has demonstrated this skill at least 80% of the time </w:t>
      </w:r>
    </w:p>
    <w:p w:rsidR="005073B4" w:rsidRPr="00F43A8A" w:rsidRDefault="005073B4" w:rsidP="005073B4">
      <w:pPr>
        <w:pStyle w:val="Title"/>
        <w:ind w:left="720"/>
        <w:jc w:val="left"/>
        <w:rPr>
          <w:rFonts w:ascii="Arial" w:hAnsi="Arial" w:cs="Arial"/>
          <w:b w:val="0"/>
        </w:rPr>
      </w:pPr>
    </w:p>
    <w:p w:rsidR="005073B4" w:rsidRPr="00F43A8A" w:rsidRDefault="005073B4" w:rsidP="005073B4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Sometimes</w:t>
      </w:r>
      <w:r w:rsidRPr="00F43A8A">
        <w:rPr>
          <w:rFonts w:ascii="Arial" w:hAnsi="Arial" w:cs="Arial"/>
          <w:b w:val="0"/>
        </w:rPr>
        <w:t>- student has demonstrated this skill at least 60% of the time</w:t>
      </w:r>
    </w:p>
    <w:p w:rsidR="005073B4" w:rsidRPr="00F43A8A" w:rsidRDefault="005073B4" w:rsidP="005073B4">
      <w:pPr>
        <w:pStyle w:val="Title"/>
        <w:ind w:left="720"/>
        <w:jc w:val="left"/>
        <w:rPr>
          <w:rFonts w:ascii="Arial" w:hAnsi="Arial" w:cs="Arial"/>
          <w:b w:val="0"/>
        </w:rPr>
      </w:pPr>
    </w:p>
    <w:p w:rsidR="005073B4" w:rsidRPr="00F43A8A" w:rsidRDefault="005073B4" w:rsidP="005073B4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Never/Rarely</w:t>
      </w:r>
      <w:r w:rsidRPr="00F43A8A">
        <w:rPr>
          <w:rFonts w:ascii="Arial" w:hAnsi="Arial" w:cs="Arial"/>
          <w:b w:val="0"/>
        </w:rPr>
        <w:t>- student rarely demonstrates this skill: less than 50% of the time</w:t>
      </w:r>
    </w:p>
    <w:p w:rsidR="005073B4" w:rsidRDefault="005073B4" w:rsidP="005073B4">
      <w:pPr>
        <w:pStyle w:val="Title"/>
        <w:ind w:left="720"/>
        <w:jc w:val="left"/>
        <w:rPr>
          <w:rFonts w:ascii="Arial" w:hAnsi="Arial" w:cs="Arial"/>
        </w:rPr>
      </w:pPr>
    </w:p>
    <w:p w:rsidR="005073B4" w:rsidRDefault="005073B4" w:rsidP="005073B4">
      <w:pPr>
        <w:pStyle w:val="Title"/>
        <w:ind w:left="720"/>
        <w:jc w:val="left"/>
        <w:rPr>
          <w:rFonts w:ascii="Arial" w:hAnsi="Arial" w:cs="Arial"/>
        </w:rPr>
      </w:pPr>
    </w:p>
    <w:p w:rsidR="005073B4" w:rsidRDefault="005073B4" w:rsidP="005073B4">
      <w:pPr>
        <w:pStyle w:val="Title"/>
        <w:rPr>
          <w:rFonts w:ascii="Arial" w:hAnsi="Arial" w:cs="Arial"/>
        </w:rPr>
      </w:pPr>
    </w:p>
    <w:p w:rsidR="00F53AFE" w:rsidRPr="00F53AFE" w:rsidRDefault="00F53AFE" w:rsidP="005073B4">
      <w:pPr>
        <w:pStyle w:val="Title"/>
        <w:rPr>
          <w:rFonts w:ascii="Arial" w:hAnsi="Arial" w:cs="Arial"/>
          <w:b w:val="0"/>
          <w:bCs w:val="0"/>
        </w:rPr>
      </w:pPr>
      <w:r w:rsidRPr="00F53AFE">
        <w:rPr>
          <w:rFonts w:ascii="Arial" w:hAnsi="Arial" w:cs="Arial"/>
        </w:rPr>
        <w:lastRenderedPageBreak/>
        <w:t xml:space="preserve">Early Childhood Education - Field </w:t>
      </w:r>
      <w:r>
        <w:rPr>
          <w:rFonts w:ascii="Arial" w:hAnsi="Arial" w:cs="Arial"/>
        </w:rPr>
        <w:t>Evaluation</w:t>
      </w:r>
    </w:p>
    <w:p w:rsidR="00F53AFE" w:rsidRPr="00F53AFE" w:rsidRDefault="00A579AB" w:rsidP="00F53AFE">
      <w:pPr>
        <w:pStyle w:val="Sub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Placement </w:t>
      </w:r>
      <w:r w:rsidR="002B419F">
        <w:rPr>
          <w:rFonts w:ascii="Arial" w:hAnsi="Arial" w:cs="Arial"/>
          <w:u w:val="none"/>
        </w:rPr>
        <w:t>3</w:t>
      </w:r>
    </w:p>
    <w:p w:rsidR="00F53AFE" w:rsidRDefault="00F53AFE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A579AB">
            <w:pPr>
              <w:pStyle w:val="Heading2"/>
              <w:numPr>
                <w:ilvl w:val="0"/>
                <w:numId w:val="4"/>
              </w:numPr>
              <w:ind w:left="313" w:hanging="284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</w:t>
            </w:r>
            <w:r w:rsidR="00A579AB" w:rsidRPr="002F7D2C">
              <w:rPr>
                <w:rFonts w:ascii="Arial" w:hAnsi="Arial" w:cs="Arial"/>
                <w:sz w:val="28"/>
                <w:szCs w:val="28"/>
              </w:rPr>
              <w:t xml:space="preserve"> PROFESSIONALLY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086D75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A579AB"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5073B4" w:rsidRDefault="005073B4" w:rsidP="005073B4">
            <w:r>
              <w:t xml:space="preserve">Indicate if the student is able to perform these skills: </w:t>
            </w:r>
          </w:p>
          <w:p w:rsidR="00A579AB" w:rsidRDefault="005073B4" w:rsidP="005073B4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7850C1" w:rsidTr="00781087">
        <w:tc>
          <w:tcPr>
            <w:tcW w:w="1980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Actively participate and reflect in one’s evaluation and feedback on a daily basis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108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Recognize effect of own behaviour on others and vice versa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108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Act positively upon direction and constructive feedback to develop professional learning goals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108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 xml:space="preserve">Function as an independent, professional team member in all  areas of the program 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108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Demonstrate respect for diversity, equity and inclusion.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108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Demonstrate healthy practices to support the wellbeing of others.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108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Respect the privacy of children, family and colleagues with an appropriate level of confidentiality.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Pr="003D660E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Fulfill professional responsibilities (i.e., dress code, punctuality</w:t>
            </w:r>
            <w:r w:rsidR="00716463">
              <w:t>, submission of paperwork</w:t>
            </w:r>
            <w:r w:rsidR="00E73483">
              <w:t xml:space="preserve"> on a timely basis</w:t>
            </w:r>
            <w:r w:rsidRPr="00677C9E">
              <w:t>).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46514D" w:rsidRDefault="0046514D" w:rsidP="0046514D">
      <w:r>
        <w:t xml:space="preserve">(The above competencies can be further explored in Standard IV and V of the Code of Ethics and Standards of Practice </w:t>
      </w:r>
      <w:hyperlink r:id="rId8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</w:t>
      </w:r>
      <w:r w:rsidR="00607148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</w:t>
      </w:r>
      <w:r w:rsidR="00607148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</w:t>
      </w:r>
      <w:r w:rsidR="00607148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</w:t>
      </w:r>
      <w:r w:rsidR="00607148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</w:t>
      </w:r>
    </w:p>
    <w:p w:rsidR="00A579AB" w:rsidRDefault="00A579AB" w:rsidP="00607148">
      <w:pPr>
        <w:tabs>
          <w:tab w:val="left" w:pos="3240"/>
        </w:tabs>
        <w:spacing w:after="0" w:line="36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</w:t>
      </w:r>
      <w:r w:rsidR="00607148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_________</w:t>
      </w:r>
    </w:p>
    <w:p w:rsidR="00A579AB" w:rsidRDefault="00A579AB" w:rsidP="00607148">
      <w:pPr>
        <w:tabs>
          <w:tab w:val="left" w:pos="3240"/>
        </w:tabs>
        <w:spacing w:line="36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</w:t>
      </w:r>
      <w:r w:rsidR="00057ED2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7801"/>
        <w:gridCol w:w="1559"/>
      </w:tblGrid>
      <w:tr w:rsidR="00A579AB" w:rsidTr="007850C1">
        <w:tc>
          <w:tcPr>
            <w:tcW w:w="1555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801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ind w:left="459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</w:t>
            </w:r>
            <w:r w:rsidR="00086D75">
              <w:rPr>
                <w:rFonts w:ascii="Arial" w:hAnsi="Arial" w:cs="Arial"/>
                <w:sz w:val="28"/>
                <w:szCs w:val="28"/>
              </w:rPr>
              <w:t xml:space="preserve"> CARING AND NURTURING RELATIONSHIPS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7850C1">
        <w:tc>
          <w:tcPr>
            <w:tcW w:w="10915" w:type="dxa"/>
            <w:gridSpan w:val="3"/>
            <w:shd w:val="clear" w:color="auto" w:fill="E7E6E6" w:themeFill="background2"/>
          </w:tcPr>
          <w:p w:rsidR="005073B4" w:rsidRDefault="005073B4" w:rsidP="005073B4">
            <w:r>
              <w:t xml:space="preserve">Indicate if the student is able to perform these skills: </w:t>
            </w:r>
          </w:p>
          <w:p w:rsidR="00A579AB" w:rsidRDefault="005073B4" w:rsidP="005073B4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7850C1" w:rsidTr="007850C1">
        <w:tc>
          <w:tcPr>
            <w:tcW w:w="155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 xml:space="preserve">Discuss and create responsive strategies in partnership with children to support reflection as a means to develop insight and collaborative problem solving.  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50C1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>Demonstrates active listening when communicating with children, families and colleagues, responding appropriately to the ideas, concerns and needs of children, families and colleagues.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50C1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>Initiate and exchange ongoing positive communication with families by  exchanging knowledge and sharing practices and resources ( as per placement expectations/policies)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50C1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>Contributes to providing a welcoming and nurturing environment through respectful, authentic and professional interactions with children, families and colleagues.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50C1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>Use clear verbal and written communication with children, colleagues, families and other professionals.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50C1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>Promote the child’s dignity through positive interactions (i.e., patience, enjoyment of children, positive physical affect and regard)</w:t>
            </w:r>
            <w:r w:rsidRPr="00677C9E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7850C1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0C1" w:rsidRPr="00677C9E" w:rsidRDefault="007850C1" w:rsidP="00057ED2">
            <w:r w:rsidRPr="00677C9E">
              <w:t>Acts professionally when negotiating needs and clarifying understanding. Is able to resolve interpersonal conflict and challenging situations in an assertive and respectful manner.</w:t>
            </w:r>
          </w:p>
        </w:tc>
        <w:tc>
          <w:tcPr>
            <w:tcW w:w="1559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46514D" w:rsidRDefault="0046514D" w:rsidP="0046514D">
      <w:r>
        <w:t xml:space="preserve">(The above competencies can be further explored in Standard I, II , V of the Code of Ethics and Standards of Practice </w:t>
      </w:r>
      <w:hyperlink r:id="rId9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after="0" w:line="36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36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  <w:gridCol w:w="1553"/>
      </w:tblGrid>
      <w:tr w:rsidR="00A579AB" w:rsidTr="00057ED2">
        <w:tc>
          <w:tcPr>
            <w:tcW w:w="1555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229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MAINTAIN </w:t>
            </w:r>
            <w:r w:rsidR="00086D75">
              <w:rPr>
                <w:rFonts w:ascii="Arial" w:hAnsi="Arial" w:cs="Arial"/>
                <w:sz w:val="28"/>
                <w:szCs w:val="28"/>
              </w:rPr>
              <w:t>A SAFE AND HEALTHY LEARNING ENVIRONMENT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3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5073B4" w:rsidRDefault="005073B4" w:rsidP="005073B4">
            <w:r>
              <w:t xml:space="preserve">Indicate if the student is able to perform these skills: </w:t>
            </w:r>
          </w:p>
          <w:p w:rsidR="00A579AB" w:rsidRDefault="005073B4" w:rsidP="005073B4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7850C1" w:rsidTr="00057ED2">
        <w:tc>
          <w:tcPr>
            <w:tcW w:w="155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Monitor the environment and materials, on an ongoing basis, for potential hazards and health concerns.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Ensure children’s safety through proper positioning and frequent scanning, responding to quickly to unsafe conditions.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Guide children in routine situations and transitions, while supporting children’s development of self-help skills.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Maintain a sense of order so materials are easily found and assist with the program’s policy on disinfecting.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Model appropriate hygiene and healthy lifestyle practices (e.g. nutrition and physical activity) by educating and supporting the child in these areas.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Maintaining a safe environment by ensuring materials introduced by student meet safety standards.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Supervise all program areas both indoors and outdoors.</w:t>
            </w:r>
          </w:p>
        </w:tc>
        <w:tc>
          <w:tcPr>
            <w:tcW w:w="1553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057ED2">
        <w:tc>
          <w:tcPr>
            <w:tcW w:w="1555" w:type="dxa"/>
          </w:tcPr>
          <w:p w:rsidR="007850C1" w:rsidRDefault="007850C1" w:rsidP="007850C1">
            <w:pPr>
              <w:jc w:val="center"/>
            </w:pPr>
            <w:r w:rsidRPr="00C24AED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C1" w:rsidRPr="00677C9E" w:rsidRDefault="007850C1" w:rsidP="007850C1">
            <w:r w:rsidRPr="00677C9E">
              <w:t>Demonstrate an understanding of program’s emergency policies including fire drills, following through when appropriate.</w:t>
            </w:r>
          </w:p>
        </w:tc>
        <w:tc>
          <w:tcPr>
            <w:tcW w:w="1553" w:type="dxa"/>
          </w:tcPr>
          <w:p w:rsidR="007850C1" w:rsidRDefault="007850C1" w:rsidP="007850C1">
            <w:pPr>
              <w:jc w:val="center"/>
            </w:pPr>
            <w:r w:rsidRPr="00AD6C00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46514D" w:rsidRDefault="0046514D" w:rsidP="0046514D">
      <w:r>
        <w:t xml:space="preserve">(The above competencies can be further explored in Standard III of the Code of Ethics and Standards of Practice </w:t>
      </w:r>
      <w:hyperlink r:id="rId10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after="0" w:line="36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36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086D75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OBSERVE, DOCUMENT AND REFLECT ON CHILDREN’S PLAY AND LEARNING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5073B4" w:rsidRDefault="005073B4" w:rsidP="005073B4">
            <w:r>
              <w:t xml:space="preserve">Indicate if the student is able to perform these skills: </w:t>
            </w:r>
          </w:p>
          <w:p w:rsidR="00A579AB" w:rsidRDefault="005073B4" w:rsidP="005073B4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7850C1" w:rsidTr="00AE4697">
        <w:tc>
          <w:tcPr>
            <w:tcW w:w="1980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7850C1" w:rsidRPr="00EB6669" w:rsidRDefault="007850C1" w:rsidP="0078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spontaneous, play-based learning experiences throughout the day, in collaboration with children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AE469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7850C1" w:rsidRPr="00EB6669" w:rsidRDefault="007850C1" w:rsidP="0078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various forms of observational data such as written notes, pictures and samples of children’s work or language.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AE469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7850C1" w:rsidRPr="00EB6669" w:rsidRDefault="007850C1" w:rsidP="0078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ongoing reflection about children’s participation in planned curriculum experiences and use the insight gained in future planning and interactions with children.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7850C1" w:rsidTr="00AE4697">
        <w:tc>
          <w:tcPr>
            <w:tcW w:w="1980" w:type="dxa"/>
          </w:tcPr>
          <w:p w:rsidR="007850C1" w:rsidRDefault="007850C1" w:rsidP="007850C1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7850C1" w:rsidRDefault="007850C1" w:rsidP="0078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pedagogical documentation to engage in ongoing reflection about children’s learning and inform emergent curriculum planning.</w:t>
            </w:r>
          </w:p>
        </w:tc>
        <w:tc>
          <w:tcPr>
            <w:tcW w:w="1695" w:type="dxa"/>
          </w:tcPr>
          <w:p w:rsidR="007850C1" w:rsidRPr="00A40C25" w:rsidRDefault="007850C1" w:rsidP="007850C1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46514D" w:rsidRDefault="0046514D" w:rsidP="0046514D">
      <w:r>
        <w:t xml:space="preserve">(The above competencies can be further explored in Standard II of the Code of Ethics and Standards of Practice </w:t>
      </w:r>
      <w:hyperlink r:id="rId11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after="0" w:line="36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36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LAN AND IMPLEMENT PLAY BASED LEARNING EXPEREINCES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5073B4" w:rsidRDefault="005073B4" w:rsidP="005073B4">
            <w:r>
              <w:t xml:space="preserve">Indicate if the student is able to perform these skills: </w:t>
            </w:r>
          </w:p>
          <w:p w:rsidR="00A579AB" w:rsidRDefault="005073B4" w:rsidP="005073B4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057ED2" w:rsidTr="00AE4697">
        <w:tc>
          <w:tcPr>
            <w:tcW w:w="198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57ED2" w:rsidRPr="00C558D7" w:rsidRDefault="00057ED2" w:rsidP="0005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implement integrated, responsive, play-based curriculum experiences, based on children’s interests to support their holistic development and learning.</w:t>
            </w:r>
          </w:p>
        </w:tc>
        <w:tc>
          <w:tcPr>
            <w:tcW w:w="1695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AE4697">
        <w:tc>
          <w:tcPr>
            <w:tcW w:w="198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57ED2" w:rsidRPr="00C558D7" w:rsidRDefault="00057ED2" w:rsidP="0005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authentic and meaningful interactions and experiences with children throughout the day to promote their learning and growth in all areas of development.</w:t>
            </w:r>
          </w:p>
        </w:tc>
        <w:tc>
          <w:tcPr>
            <w:tcW w:w="1695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AE4697">
        <w:tc>
          <w:tcPr>
            <w:tcW w:w="198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57ED2" w:rsidRDefault="00057ED2" w:rsidP="0005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appropriate, engaging and inclusive learning materials.</w:t>
            </w:r>
          </w:p>
        </w:tc>
        <w:tc>
          <w:tcPr>
            <w:tcW w:w="1695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AE4697">
        <w:tc>
          <w:tcPr>
            <w:tcW w:w="198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57ED2" w:rsidRPr="00C558D7" w:rsidRDefault="00057ED2" w:rsidP="0005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play and learning of multiple children engaged in a variety of activities.</w:t>
            </w:r>
          </w:p>
        </w:tc>
        <w:tc>
          <w:tcPr>
            <w:tcW w:w="1695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AE4697">
        <w:tc>
          <w:tcPr>
            <w:tcW w:w="198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57ED2" w:rsidRDefault="00057ED2" w:rsidP="0005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 a leadership role in planning and implementing all aspects of the daily program, including transitions and routines.</w:t>
            </w:r>
          </w:p>
        </w:tc>
        <w:tc>
          <w:tcPr>
            <w:tcW w:w="1695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AE4697">
        <w:tc>
          <w:tcPr>
            <w:tcW w:w="198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57ED2" w:rsidRPr="00C558D7" w:rsidRDefault="00057ED2" w:rsidP="00057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ongoing reflection about one’s role and effectiveness as an educator and identify opportunities for professional growth.</w:t>
            </w:r>
          </w:p>
        </w:tc>
        <w:tc>
          <w:tcPr>
            <w:tcW w:w="1695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46514D" w:rsidRDefault="0046514D" w:rsidP="0046514D">
      <w:r>
        <w:t xml:space="preserve">(The above competencies can be further explored in Standard II of the Code of Ethics and Standards of Practice </w:t>
      </w:r>
      <w:hyperlink r:id="rId12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607148" w:rsidRDefault="00607148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607148" w:rsidRDefault="00607148" w:rsidP="00AE4697">
      <w:pPr>
        <w:tabs>
          <w:tab w:val="left" w:pos="3240"/>
        </w:tabs>
        <w:spacing w:after="0" w:line="36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  <w:gridCol w:w="1560"/>
      </w:tblGrid>
      <w:tr w:rsidR="00A579AB" w:rsidTr="00057ED2">
        <w:trPr>
          <w:trHeight w:val="1408"/>
        </w:trPr>
        <w:tc>
          <w:tcPr>
            <w:tcW w:w="156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654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ROMOTE THE DEVELOPMENT OF CHILDREN’S WELL BEING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057ED2">
        <w:tc>
          <w:tcPr>
            <w:tcW w:w="10774" w:type="dxa"/>
            <w:gridSpan w:val="3"/>
            <w:shd w:val="clear" w:color="auto" w:fill="E7E6E6" w:themeFill="background2"/>
          </w:tcPr>
          <w:p w:rsidR="005073B4" w:rsidRDefault="005073B4" w:rsidP="005073B4">
            <w:r>
              <w:t xml:space="preserve">Indicate if the student is able to perform these skills: </w:t>
            </w:r>
          </w:p>
          <w:p w:rsidR="00A579AB" w:rsidRDefault="005073B4" w:rsidP="005073B4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057ED2" w:rsidTr="00057ED2"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 xml:space="preserve">Observe and interpret children’s behaviours including accurate developmental expectations, to respond in a positive manner that supports children’s well-being, dignity and independence.  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057ED2">
        <w:tc>
          <w:tcPr>
            <w:tcW w:w="156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>Encourage and reinforce the development of prosocial behaviours to facilitate children’s self-regulation, self-esteem and well-being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057ED2">
        <w:tc>
          <w:tcPr>
            <w:tcW w:w="156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>Acknowledge and support children’s expressions of feelings without judgment and reprimand to create an environment which maintains children’s self-esteem and feelings of belonging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057ED2">
        <w:tc>
          <w:tcPr>
            <w:tcW w:w="156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 xml:space="preserve">Support children’s understanding of individual uniqueness through expressions of empathy and collaboration 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057ED2">
        <w:tc>
          <w:tcPr>
            <w:tcW w:w="156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>Utilize a variety of intentional positive guidance strategies to support the development of all children’s prosocial behaviours to  ‘be safe, be responsible, be respectful’</w:t>
            </w:r>
            <w:r>
              <w:t xml:space="preserve"> (</w:t>
            </w:r>
            <w:r w:rsidRPr="00677C9E">
              <w:t>e.g. redirection, collaborative consequences, choices, clear expectations, limits, independent problem-solving</w:t>
            </w:r>
            <w:r>
              <w:t>)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057ED2">
        <w:tc>
          <w:tcPr>
            <w:tcW w:w="156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>Provide immediate, positive feedback to children’s behaviours and follow through on stated expectations with sensitivity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57ED2" w:rsidTr="00057ED2">
        <w:tc>
          <w:tcPr>
            <w:tcW w:w="1560" w:type="dxa"/>
          </w:tcPr>
          <w:p w:rsidR="00057ED2" w:rsidRDefault="00057ED2" w:rsidP="00057ED2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D2" w:rsidRPr="00677C9E" w:rsidRDefault="00057ED2" w:rsidP="00057ED2">
            <w:r w:rsidRPr="00677C9E">
              <w:t>Empower children’s ability for independent conflict resolution and support children’s mutually agreed upon solutions as long as they are safe, responsible and respectful</w:t>
            </w:r>
          </w:p>
        </w:tc>
        <w:tc>
          <w:tcPr>
            <w:tcW w:w="1560" w:type="dxa"/>
          </w:tcPr>
          <w:p w:rsidR="00057ED2" w:rsidRPr="00A40C25" w:rsidRDefault="00057ED2" w:rsidP="00057ED2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46514D" w:rsidRDefault="0046514D" w:rsidP="0046514D">
      <w:r>
        <w:t xml:space="preserve">(The above competencies can be further explored in Standard II, III of the Code of Ethics and Standards of Practice </w:t>
      </w:r>
      <w:hyperlink r:id="rId13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607148" w:rsidRDefault="00607148" w:rsidP="00607148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607148" w:rsidRDefault="00607148" w:rsidP="00607148">
      <w:pPr>
        <w:tabs>
          <w:tab w:val="left" w:pos="3240"/>
        </w:tabs>
        <w:spacing w:after="0" w:line="36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A579AB" w:rsidRDefault="00607148" w:rsidP="00607148">
      <w:pPr>
        <w:tabs>
          <w:tab w:val="left" w:pos="32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sectPr w:rsidR="00A579AB" w:rsidSect="007850C1">
      <w:headerReference w:type="default" r:id="rId14"/>
      <w:footerReference w:type="default" r:id="rId15"/>
      <w:pgSz w:w="12240" w:h="15840"/>
      <w:pgMar w:top="142" w:right="90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E3" w:rsidRDefault="000079E3" w:rsidP="00DB79B3">
      <w:pPr>
        <w:spacing w:after="0" w:line="240" w:lineRule="auto"/>
      </w:pPr>
      <w:r>
        <w:separator/>
      </w:r>
    </w:p>
  </w:endnote>
  <w:endnote w:type="continuationSeparator" w:id="0">
    <w:p w:rsidR="000079E3" w:rsidRDefault="000079E3" w:rsidP="00D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45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14D" w:rsidRDefault="00465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3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514D" w:rsidRDefault="0046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E3" w:rsidRDefault="000079E3" w:rsidP="00DB79B3">
      <w:pPr>
        <w:spacing w:after="0" w:line="240" w:lineRule="auto"/>
      </w:pPr>
      <w:r>
        <w:separator/>
      </w:r>
    </w:p>
  </w:footnote>
  <w:footnote w:type="continuationSeparator" w:id="0">
    <w:p w:rsidR="000079E3" w:rsidRDefault="000079E3" w:rsidP="00DB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B3" w:rsidRDefault="00DB7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04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3B0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13E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486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176E"/>
    <w:multiLevelType w:val="multilevel"/>
    <w:tmpl w:val="F3E892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BA31AB"/>
    <w:multiLevelType w:val="hybridMultilevel"/>
    <w:tmpl w:val="59D01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3212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B65"/>
    <w:multiLevelType w:val="hybridMultilevel"/>
    <w:tmpl w:val="EF8C5B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4799E"/>
    <w:multiLevelType w:val="multilevel"/>
    <w:tmpl w:val="FD5678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D8F45C4"/>
    <w:multiLevelType w:val="hybridMultilevel"/>
    <w:tmpl w:val="F56E09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46EF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C7AA3"/>
    <w:multiLevelType w:val="hybridMultilevel"/>
    <w:tmpl w:val="44EC92C2"/>
    <w:lvl w:ilvl="0" w:tplc="706E8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E"/>
    <w:rsid w:val="000079E3"/>
    <w:rsid w:val="00027D12"/>
    <w:rsid w:val="00044970"/>
    <w:rsid w:val="00057ED2"/>
    <w:rsid w:val="00086D75"/>
    <w:rsid w:val="000A1FF0"/>
    <w:rsid w:val="00112793"/>
    <w:rsid w:val="0022440E"/>
    <w:rsid w:val="002B419F"/>
    <w:rsid w:val="0046514D"/>
    <w:rsid w:val="00477FE0"/>
    <w:rsid w:val="004B2355"/>
    <w:rsid w:val="005073B4"/>
    <w:rsid w:val="00607148"/>
    <w:rsid w:val="0062387E"/>
    <w:rsid w:val="00650393"/>
    <w:rsid w:val="006830D7"/>
    <w:rsid w:val="006E2F78"/>
    <w:rsid w:val="00716463"/>
    <w:rsid w:val="00740A8E"/>
    <w:rsid w:val="007850C1"/>
    <w:rsid w:val="008A4483"/>
    <w:rsid w:val="009608D3"/>
    <w:rsid w:val="00A579AB"/>
    <w:rsid w:val="00B118DB"/>
    <w:rsid w:val="00BB521A"/>
    <w:rsid w:val="00C07868"/>
    <w:rsid w:val="00C10935"/>
    <w:rsid w:val="00CA00F6"/>
    <w:rsid w:val="00CE4E34"/>
    <w:rsid w:val="00D534C1"/>
    <w:rsid w:val="00DB79B3"/>
    <w:rsid w:val="00E73483"/>
    <w:rsid w:val="00F24F12"/>
    <w:rsid w:val="00F37E22"/>
    <w:rsid w:val="00F53AFE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DB3D0"/>
  <w15:chartTrackingRefBased/>
  <w15:docId w15:val="{B7DE4FA3-8F80-4A0E-A60C-F9B533A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3A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A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0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53A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53A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53A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53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53A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B2355"/>
    <w:pPr>
      <w:ind w:left="720"/>
      <w:contextualSpacing/>
    </w:pPr>
  </w:style>
  <w:style w:type="table" w:styleId="TableGrid">
    <w:name w:val="Table Grid"/>
    <w:basedOn w:val="TableNormal"/>
    <w:uiPriority w:val="39"/>
    <w:rsid w:val="00A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B3"/>
  </w:style>
  <w:style w:type="character" w:styleId="Hyperlink">
    <w:name w:val="Hyperlink"/>
    <w:basedOn w:val="DefaultParagraphFont"/>
    <w:uiPriority w:val="99"/>
    <w:unhideWhenUsed/>
    <w:rsid w:val="0046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ece.ca/en/Members/professionalstandards" TargetMode="External"/><Relationship Id="rId13" Type="http://schemas.openxmlformats.org/officeDocument/2006/relationships/hyperlink" Target="https://www.college-ece.ca/en/Members/professional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llege-ece.ca/en/Members/professionalstand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ge-ece.ca/en/Members/professionalstandar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llege-ece.ca/en/Members/professional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-ece.ca/en/Members/professionalstandard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Gillingham</dc:creator>
  <cp:keywords/>
  <dc:description/>
  <cp:lastModifiedBy>Stephenie Gillingham</cp:lastModifiedBy>
  <cp:revision>2</cp:revision>
  <dcterms:created xsi:type="dcterms:W3CDTF">2018-06-28T16:27:00Z</dcterms:created>
  <dcterms:modified xsi:type="dcterms:W3CDTF">2018-06-28T16:27:00Z</dcterms:modified>
</cp:coreProperties>
</file>