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8E" w:rsidRDefault="0062387E">
      <w:r w:rsidRPr="0062387E">
        <w:rPr>
          <w:noProof/>
          <w:lang w:eastAsia="en-CA"/>
        </w:rPr>
        <w:drawing>
          <wp:inline distT="0" distB="0" distL="0" distR="0">
            <wp:extent cx="1242204" cy="263184"/>
            <wp:effectExtent l="0" t="0" r="0" b="3810"/>
            <wp:docPr id="1" name="Picture 1" descr="C:\Users\gillinst\AppData\Local\Temp\Rar$DIa0.943\Sherida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nst\AppData\Local\Temp\Rar$DIa0.943\Sheridan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98" cy="294370"/>
                    </a:xfrm>
                    <a:prstGeom prst="rect">
                      <a:avLst/>
                    </a:prstGeom>
                    <a:solidFill>
                      <a:srgbClr val="00376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393">
        <w:t xml:space="preserve"> </w:t>
      </w:r>
    </w:p>
    <w:p w:rsid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>Early Childhood Education Field Evaluation</w:t>
      </w:r>
    </w:p>
    <w:p w:rsidR="00650393" w:rsidRPr="00F24F12" w:rsidRDefault="00650393" w:rsidP="00650393">
      <w:pPr>
        <w:jc w:val="center"/>
        <w:rPr>
          <w:rFonts w:ascii="Arial" w:hAnsi="Arial" w:cs="Arial"/>
          <w:b/>
          <w:sz w:val="28"/>
          <w:szCs w:val="28"/>
        </w:rPr>
      </w:pPr>
      <w:r w:rsidRPr="00F24F12">
        <w:rPr>
          <w:rFonts w:ascii="Arial" w:hAnsi="Arial" w:cs="Arial"/>
          <w:b/>
          <w:sz w:val="28"/>
          <w:szCs w:val="28"/>
        </w:rPr>
        <w:t xml:space="preserve">Placement </w:t>
      </w:r>
      <w:r w:rsidR="006830D7">
        <w:rPr>
          <w:rFonts w:ascii="Arial" w:hAnsi="Arial" w:cs="Arial"/>
          <w:b/>
          <w:sz w:val="28"/>
          <w:szCs w:val="28"/>
        </w:rPr>
        <w:t>2</w: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63464</wp:posOffset>
                </wp:positionH>
                <wp:positionV relativeFrom="paragraph">
                  <wp:posOffset>157923</wp:posOffset>
                </wp:positionV>
                <wp:extent cx="6711351" cy="0"/>
                <wp:effectExtent l="0" t="1905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1B05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12.45pt" to="53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" strokecolor="black [3213]" strokeweight="3.5pt">
                <v:stroke linestyle="thinThin" joinstyle="miter"/>
              </v:line>
            </w:pict>
          </mc:Fallback>
        </mc:AlternateContent>
      </w:r>
    </w:p>
    <w:p w:rsidR="008F2F48" w:rsidRPr="007B76D5" w:rsidRDefault="008F2F48" w:rsidP="008F2F48">
      <w:pPr>
        <w:rPr>
          <w:rFonts w:ascii="Arial" w:hAnsi="Arial" w:cs="Arial"/>
          <w:i/>
          <w:sz w:val="24"/>
          <w:szCs w:val="24"/>
        </w:rPr>
      </w:pPr>
      <w:r w:rsidRPr="007B76D5">
        <w:rPr>
          <w:rFonts w:ascii="Arial" w:hAnsi="Arial" w:cs="Arial"/>
          <w:i/>
          <w:sz w:val="24"/>
          <w:szCs w:val="24"/>
        </w:rPr>
        <w:t>Please indicate who completed this evaluation:</w:t>
      </w:r>
    </w:p>
    <w:p w:rsidR="008F2F48" w:rsidRDefault="008F2F48" w:rsidP="008F2F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Placement Site Evaluation   </w:t>
      </w:r>
      <w:sdt>
        <w:sdtPr>
          <w:rPr>
            <w:rFonts w:ascii="Arial" w:hAnsi="Arial" w:cs="Arial"/>
            <w:sz w:val="40"/>
            <w:szCs w:val="40"/>
          </w:rPr>
          <w:id w:val="9264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76D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Student Self-Evaluation </w:t>
      </w:r>
      <w:sdt>
        <w:sdtPr>
          <w:rPr>
            <w:rFonts w:ascii="Arial" w:hAnsi="Arial" w:cs="Arial"/>
            <w:sz w:val="40"/>
            <w:szCs w:val="40"/>
          </w:rPr>
          <w:id w:val="-3679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8F2F48" w:rsidRDefault="008F2F48" w:rsidP="008F2F48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F8DEF" wp14:editId="448502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11351" cy="0"/>
                <wp:effectExtent l="0" t="1905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51" cy="0"/>
                        </a:xfrm>
                        <a:prstGeom prst="line">
                          <a:avLst/>
                        </a:prstGeom>
                        <a:noFill/>
                        <a:ln w="444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E837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2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" strokecolor="windowText" strokeweight="3.5pt">
                <v:stroke linestyle="thinThin" joinstyle="miter"/>
              </v:line>
            </w:pict>
          </mc:Fallback>
        </mc:AlternateContent>
      </w:r>
    </w:p>
    <w:p w:rsidR="00650393" w:rsidRDefault="00650393" w:rsidP="00650393">
      <w:pPr>
        <w:jc w:val="center"/>
        <w:rPr>
          <w:rFonts w:ascii="Arial" w:hAnsi="Arial" w:cs="Arial"/>
          <w:sz w:val="28"/>
          <w:szCs w:val="28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Student </w:t>
      </w:r>
      <w:r w:rsidRPr="00650393">
        <w:rPr>
          <w:rFonts w:ascii="Arial" w:hAnsi="Arial" w:cs="Arial"/>
          <w:b w:val="0"/>
        </w:rPr>
        <w:t>Name:</w:t>
      </w:r>
      <w:r>
        <w:rPr>
          <w:rFonts w:ascii="Arial" w:hAnsi="Arial" w:cs="Arial"/>
          <w:b w:val="0"/>
        </w:rPr>
        <w:t xml:space="preserve"> </w:t>
      </w:r>
      <w:r w:rsidRPr="00650393">
        <w:rPr>
          <w:rFonts w:ascii="Arial" w:hAnsi="Arial" w:cs="Arial"/>
          <w:b w:val="0"/>
        </w:rPr>
        <w:t>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Placement </w:t>
      </w:r>
      <w:r w:rsidR="008A4483">
        <w:rPr>
          <w:rFonts w:ascii="Arial" w:hAnsi="Arial" w:cs="Arial"/>
          <w:b w:val="0"/>
        </w:rPr>
        <w:t xml:space="preserve">Site </w:t>
      </w:r>
      <w:r>
        <w:rPr>
          <w:rFonts w:ascii="Arial" w:hAnsi="Arial" w:cs="Arial"/>
          <w:b w:val="0"/>
        </w:rPr>
        <w:t xml:space="preserve">Name: </w:t>
      </w:r>
      <w:r w:rsidRPr="00650393">
        <w:rPr>
          <w:rFonts w:ascii="Arial" w:hAnsi="Arial" w:cs="Arial"/>
          <w:b w:val="0"/>
        </w:rPr>
        <w:t>_________</w:t>
      </w:r>
      <w:r>
        <w:rPr>
          <w:rFonts w:ascii="Arial" w:hAnsi="Arial" w:cs="Arial"/>
          <w:b w:val="0"/>
        </w:rPr>
        <w:t>_________________________</w:t>
      </w:r>
      <w:r w:rsidRPr="00650393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</w:t>
      </w:r>
      <w:r w:rsidRPr="00650393"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</w:rPr>
        <w:t>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 Name:</w:t>
      </w:r>
      <w:r w:rsidRPr="00650393">
        <w:rPr>
          <w:rFonts w:ascii="Arial" w:hAnsi="Arial" w:cs="Arial"/>
          <w:b w:val="0"/>
        </w:rPr>
        <w:t xml:space="preserve">  ________________________</w:t>
      </w:r>
      <w:r>
        <w:rPr>
          <w:rFonts w:ascii="Arial" w:hAnsi="Arial" w:cs="Arial"/>
          <w:b w:val="0"/>
        </w:rPr>
        <w:t>__________________</w:t>
      </w:r>
      <w:r w:rsidRPr="00650393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</w:t>
      </w:r>
      <w:r w:rsidRPr="00650393">
        <w:rPr>
          <w:rFonts w:ascii="Arial" w:hAnsi="Arial" w:cs="Arial"/>
          <w:b w:val="0"/>
        </w:rPr>
        <w:t>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 xml:space="preserve">f Days </w:t>
      </w:r>
      <w:proofErr w:type="gramStart"/>
      <w:r w:rsidRPr="00650393">
        <w:rPr>
          <w:rFonts w:ascii="Arial" w:hAnsi="Arial" w:cs="Arial"/>
          <w:b w:val="0"/>
        </w:rPr>
        <w:t>Absent</w:t>
      </w:r>
      <w:proofErr w:type="gramEnd"/>
      <w:r w:rsidRPr="00650393">
        <w:rPr>
          <w:rFonts w:ascii="Arial" w:hAnsi="Arial" w:cs="Arial"/>
          <w:b w:val="0"/>
        </w:rPr>
        <w:t xml:space="preserve">:  </w:t>
      </w:r>
      <w:r>
        <w:rPr>
          <w:rFonts w:ascii="Arial" w:hAnsi="Arial" w:cs="Arial"/>
          <w:b w:val="0"/>
        </w:rPr>
        <w:t>_</w:t>
      </w:r>
      <w:r w:rsidRPr="00650393">
        <w:rPr>
          <w:rFonts w:ascii="Arial" w:hAnsi="Arial" w:cs="Arial"/>
          <w:b w:val="0"/>
        </w:rPr>
        <w:t>___________________________________________</w:t>
      </w:r>
      <w:r>
        <w:rPr>
          <w:rFonts w:ascii="Arial" w:hAnsi="Arial" w:cs="Arial"/>
          <w:b w:val="0"/>
        </w:rPr>
        <w:t>____</w:t>
      </w:r>
      <w:r w:rsidRPr="00650393">
        <w:rPr>
          <w:rFonts w:ascii="Arial" w:hAnsi="Arial" w:cs="Arial"/>
          <w:b w:val="0"/>
        </w:rPr>
        <w:t>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Date(</w:t>
      </w:r>
      <w:r>
        <w:rPr>
          <w:rFonts w:ascii="Arial" w:hAnsi="Arial" w:cs="Arial"/>
          <w:b w:val="0"/>
        </w:rPr>
        <w:t>s</w:t>
      </w:r>
      <w:r w:rsidRPr="00650393">
        <w:rPr>
          <w:rFonts w:ascii="Arial" w:hAnsi="Arial" w:cs="Arial"/>
          <w:b w:val="0"/>
        </w:rPr>
        <w:t xml:space="preserve">) </w:t>
      </w:r>
      <w:r>
        <w:rPr>
          <w:rFonts w:ascii="Arial" w:hAnsi="Arial" w:cs="Arial"/>
          <w:b w:val="0"/>
        </w:rPr>
        <w:t>o</w:t>
      </w:r>
      <w:r w:rsidRPr="00650393">
        <w:rPr>
          <w:rFonts w:ascii="Arial" w:hAnsi="Arial" w:cs="Arial"/>
          <w:b w:val="0"/>
        </w:rPr>
        <w:t>f Make-Up Days</w:t>
      </w:r>
      <w:r w:rsidR="00650393" w:rsidRPr="00650393">
        <w:rPr>
          <w:rFonts w:ascii="Arial" w:hAnsi="Arial" w:cs="Arial"/>
          <w:b w:val="0"/>
        </w:rPr>
        <w:t>:   _______________________________________________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Default="00CA00F6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CA00F6" w:rsidRDefault="00650393" w:rsidP="00CE4E3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  <w:i/>
        </w:rPr>
      </w:pPr>
      <w:r w:rsidRPr="00CA00F6">
        <w:rPr>
          <w:rFonts w:ascii="Arial" w:hAnsi="Arial" w:cs="Arial"/>
          <w:b w:val="0"/>
          <w:bCs w:val="0"/>
          <w:i/>
        </w:rPr>
        <w:t>This evaluation form has been reviewed and discussed as part of the field evaluation.  The student</w:t>
      </w:r>
      <w:r w:rsidR="00CE4E34">
        <w:rPr>
          <w:rFonts w:ascii="Arial" w:hAnsi="Arial" w:cs="Arial"/>
          <w:b w:val="0"/>
          <w:bCs w:val="0"/>
          <w:i/>
        </w:rPr>
        <w:t xml:space="preserve"> and mentor </w:t>
      </w:r>
      <w:r w:rsidRPr="00CA00F6">
        <w:rPr>
          <w:rFonts w:ascii="Arial" w:hAnsi="Arial" w:cs="Arial"/>
          <w:b w:val="0"/>
          <w:bCs w:val="0"/>
          <w:i/>
        </w:rPr>
        <w:t>evaluation form</w:t>
      </w:r>
      <w:r w:rsidR="00CE4E34">
        <w:rPr>
          <w:rFonts w:ascii="Arial" w:hAnsi="Arial" w:cs="Arial"/>
          <w:b w:val="0"/>
          <w:bCs w:val="0"/>
          <w:i/>
        </w:rPr>
        <w:t>s</w:t>
      </w:r>
      <w:r w:rsidRPr="00CA00F6">
        <w:rPr>
          <w:rFonts w:ascii="Arial" w:hAnsi="Arial" w:cs="Arial"/>
          <w:b w:val="0"/>
          <w:bCs w:val="0"/>
          <w:i/>
        </w:rPr>
        <w:t xml:space="preserve"> w</w:t>
      </w:r>
      <w:r w:rsidR="00CE4E34">
        <w:rPr>
          <w:rFonts w:ascii="Arial" w:hAnsi="Arial" w:cs="Arial"/>
          <w:b w:val="0"/>
          <w:bCs w:val="0"/>
          <w:i/>
        </w:rPr>
        <w:t>ere</w:t>
      </w:r>
      <w:r w:rsidRPr="00CA00F6">
        <w:rPr>
          <w:rFonts w:ascii="Arial" w:hAnsi="Arial" w:cs="Arial"/>
          <w:b w:val="0"/>
          <w:bCs w:val="0"/>
          <w:i/>
        </w:rPr>
        <w:t xml:space="preserve"> presented and discussed at this review.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t>MID-TERM:  Yes _____ No _____</w:t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</w:r>
      <w:r w:rsidRPr="00CA00F6">
        <w:rPr>
          <w:rFonts w:ascii="Arial" w:hAnsi="Arial" w:cs="Arial"/>
        </w:rPr>
        <w:tab/>
        <w:t>FINAL:  Yes _____ No 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______________________________________________________________________________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Placement Mentor</w:t>
      </w:r>
      <w:r w:rsidR="00650393" w:rsidRPr="00650393">
        <w:rPr>
          <w:rFonts w:ascii="Arial" w:hAnsi="Arial" w:cs="Arial"/>
          <w:b w:val="0"/>
        </w:rPr>
        <w:t>:  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_______________</w:t>
      </w:r>
      <w:r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Placement Mentor:</w:t>
      </w:r>
      <w:r w:rsidR="00650393" w:rsidRPr="00650393">
        <w:rPr>
          <w:rFonts w:ascii="Arial" w:hAnsi="Arial" w:cs="Arial"/>
          <w:b w:val="0"/>
        </w:rPr>
        <w:t xml:space="preserve"> ______</w:t>
      </w:r>
      <w:r w:rsidR="00F24F12">
        <w:rPr>
          <w:rFonts w:ascii="Arial" w:hAnsi="Arial" w:cs="Arial"/>
          <w:b w:val="0"/>
        </w:rPr>
        <w:t>___</w:t>
      </w:r>
      <w:r w:rsidR="00650393" w:rsidRPr="00650393">
        <w:rPr>
          <w:rFonts w:ascii="Arial" w:hAnsi="Arial" w:cs="Arial"/>
          <w:b w:val="0"/>
        </w:rPr>
        <w:t>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Student:  ___________</w:t>
      </w:r>
      <w:r w:rsidR="00CA00F6">
        <w:rPr>
          <w:rFonts w:ascii="Arial" w:hAnsi="Arial" w:cs="Arial"/>
          <w:b w:val="0"/>
        </w:rPr>
        <w:t>_____________________</w:t>
      </w:r>
      <w:r w:rsidR="00CA00F6">
        <w:rPr>
          <w:rFonts w:ascii="Arial" w:hAnsi="Arial" w:cs="Arial"/>
          <w:b w:val="0"/>
        </w:rPr>
        <w:tab/>
        <w:t xml:space="preserve">Student: </w:t>
      </w:r>
      <w:r w:rsidRPr="00650393">
        <w:rPr>
          <w:rFonts w:ascii="Arial" w:hAnsi="Arial" w:cs="Arial"/>
          <w:b w:val="0"/>
        </w:rPr>
        <w:t>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Date Discussed:  __________________________</w:t>
      </w:r>
      <w:r w:rsidRPr="00650393">
        <w:rPr>
          <w:rFonts w:ascii="Arial" w:hAnsi="Arial" w:cs="Arial"/>
          <w:b w:val="0"/>
        </w:rPr>
        <w:tab/>
        <w:t>Date:  ______________________________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CA00F6" w:rsidP="00650393">
      <w:pPr>
        <w:pStyle w:val="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Sheridan</w:t>
      </w:r>
      <w:r w:rsidR="00650393" w:rsidRPr="00650393">
        <w:rPr>
          <w:rFonts w:ascii="Arial" w:hAnsi="Arial" w:cs="Arial"/>
          <w:b w:val="0"/>
        </w:rPr>
        <w:t xml:space="preserve"> Professor:  ________________________</w:t>
      </w:r>
      <w:r w:rsidR="00650393" w:rsidRPr="0065039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Sheridan </w:t>
      </w:r>
      <w:r w:rsidR="00650393" w:rsidRPr="00650393">
        <w:rPr>
          <w:rFonts w:ascii="Arial" w:hAnsi="Arial" w:cs="Arial"/>
          <w:b w:val="0"/>
        </w:rPr>
        <w:t>Professor:  __________________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F24F12" w:rsidRPr="00650393" w:rsidRDefault="00F24F12" w:rsidP="00650393">
      <w:pPr>
        <w:pStyle w:val="Title"/>
        <w:jc w:val="left"/>
        <w:rPr>
          <w:rFonts w:ascii="Arial" w:hAnsi="Arial" w:cs="Arial"/>
          <w:b w:val="0"/>
        </w:rPr>
      </w:pPr>
    </w:p>
    <w:p w:rsidR="00CA00F6" w:rsidRPr="006E2F78" w:rsidRDefault="00F24F12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r w:rsidRPr="006E2F78">
        <w:rPr>
          <w:rFonts w:ascii="Arial" w:hAnsi="Arial" w:cs="Arial"/>
        </w:rPr>
        <w:t>NOTE:</w:t>
      </w:r>
      <w:r>
        <w:rPr>
          <w:rFonts w:ascii="Arial" w:hAnsi="Arial" w:cs="Arial"/>
          <w:b w:val="0"/>
        </w:rPr>
        <w:t xml:space="preserve"> </w:t>
      </w:r>
      <w:r w:rsidR="00650393" w:rsidRPr="006E2F78">
        <w:rPr>
          <w:rFonts w:ascii="Arial" w:hAnsi="Arial" w:cs="Arial"/>
          <w:b w:val="0"/>
          <w:i/>
        </w:rPr>
        <w:t xml:space="preserve">It is the responsibility of students to photocopy this document for their own records, </w:t>
      </w:r>
    </w:p>
    <w:p w:rsidR="00650393" w:rsidRPr="006E2F78" w:rsidRDefault="00650393" w:rsidP="0065039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  <w:proofErr w:type="gramStart"/>
      <w:r w:rsidRPr="006E2F78">
        <w:rPr>
          <w:rFonts w:ascii="Arial" w:hAnsi="Arial" w:cs="Arial"/>
          <w:b w:val="0"/>
          <w:i/>
        </w:rPr>
        <w:t>prior</w:t>
      </w:r>
      <w:proofErr w:type="gramEnd"/>
      <w:r w:rsidRPr="006E2F78">
        <w:rPr>
          <w:rFonts w:ascii="Arial" w:hAnsi="Arial" w:cs="Arial"/>
          <w:b w:val="0"/>
          <w:i/>
        </w:rPr>
        <w:t xml:space="preserve"> to submission.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027D12" w:rsidRDefault="00027D1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50393" w:rsidRPr="00CA00F6" w:rsidRDefault="00650393" w:rsidP="00650393">
      <w:pPr>
        <w:pStyle w:val="Title"/>
        <w:jc w:val="left"/>
        <w:rPr>
          <w:rFonts w:ascii="Arial" w:hAnsi="Arial" w:cs="Arial"/>
        </w:rPr>
      </w:pPr>
      <w:r w:rsidRPr="00CA00F6">
        <w:rPr>
          <w:rFonts w:ascii="Arial" w:hAnsi="Arial" w:cs="Arial"/>
        </w:rPr>
        <w:lastRenderedPageBreak/>
        <w:t>EVALUATION GUIDELINES: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This evaluation form is to be completed at mid-term (left-hand side of page) and at the end of each placement (right-hand side of page). 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The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 xml:space="preserve"> is asked to </w:t>
      </w:r>
      <w:r w:rsidR="00BB521A">
        <w:rPr>
          <w:rFonts w:ascii="Arial" w:hAnsi="Arial" w:cs="Arial"/>
          <w:b w:val="0"/>
          <w:bCs w:val="0"/>
        </w:rPr>
        <w:t xml:space="preserve">reflect on the </w:t>
      </w:r>
      <w:r w:rsidRPr="00650393">
        <w:rPr>
          <w:rFonts w:ascii="Arial" w:hAnsi="Arial" w:cs="Arial"/>
          <w:b w:val="0"/>
          <w:bCs w:val="0"/>
        </w:rPr>
        <w:t>student’s</w:t>
      </w:r>
      <w:r w:rsidR="00BB521A">
        <w:rPr>
          <w:rFonts w:ascii="Arial" w:hAnsi="Arial" w:cs="Arial"/>
          <w:b w:val="0"/>
          <w:bCs w:val="0"/>
        </w:rPr>
        <w:t xml:space="preserve"> current</w:t>
      </w:r>
      <w:r w:rsidRPr="00650393">
        <w:rPr>
          <w:rFonts w:ascii="Arial" w:hAnsi="Arial" w:cs="Arial"/>
          <w:b w:val="0"/>
          <w:bCs w:val="0"/>
        </w:rPr>
        <w:t xml:space="preserve"> level of performance in each competency area </w:t>
      </w:r>
      <w:r w:rsidR="00BB521A">
        <w:rPr>
          <w:rFonts w:ascii="Arial" w:hAnsi="Arial" w:cs="Arial"/>
          <w:b w:val="0"/>
          <w:bCs w:val="0"/>
        </w:rPr>
        <w:t xml:space="preserve">as related </w:t>
      </w:r>
      <w:r w:rsidR="008A4483">
        <w:rPr>
          <w:rFonts w:ascii="Arial" w:hAnsi="Arial" w:cs="Arial"/>
          <w:b w:val="0"/>
          <w:bCs w:val="0"/>
        </w:rPr>
        <w:t xml:space="preserve">to the </w:t>
      </w:r>
      <w:r w:rsidR="008A4483" w:rsidRPr="00650393">
        <w:rPr>
          <w:rFonts w:ascii="Arial" w:hAnsi="Arial" w:cs="Arial"/>
          <w:b w:val="0"/>
          <w:bCs w:val="0"/>
        </w:rPr>
        <w:t xml:space="preserve">provincial standards </w:t>
      </w:r>
      <w:r w:rsidR="008A4483">
        <w:rPr>
          <w:rFonts w:ascii="Arial" w:hAnsi="Arial" w:cs="Arial"/>
          <w:b w:val="0"/>
          <w:bCs w:val="0"/>
        </w:rPr>
        <w:t xml:space="preserve">revised by the </w:t>
      </w:r>
      <w:r w:rsidR="008A4483" w:rsidRPr="00650393">
        <w:rPr>
          <w:rFonts w:ascii="Arial" w:hAnsi="Arial" w:cs="Arial"/>
          <w:b w:val="0"/>
          <w:bCs w:val="0"/>
        </w:rPr>
        <w:t>M</w:t>
      </w:r>
      <w:r w:rsidR="008A4483">
        <w:rPr>
          <w:rFonts w:ascii="Arial" w:hAnsi="Arial" w:cs="Arial"/>
          <w:b w:val="0"/>
          <w:bCs w:val="0"/>
        </w:rPr>
        <w:t xml:space="preserve">inistry of Training, Colleges and Universities </w:t>
      </w:r>
      <w:r w:rsidR="008A4483" w:rsidRPr="00650393">
        <w:rPr>
          <w:rFonts w:ascii="Arial" w:hAnsi="Arial" w:cs="Arial"/>
          <w:b w:val="0"/>
          <w:bCs w:val="0"/>
        </w:rPr>
        <w:t>in 20</w:t>
      </w:r>
      <w:r w:rsidR="008A4483">
        <w:rPr>
          <w:rFonts w:ascii="Arial" w:hAnsi="Arial" w:cs="Arial"/>
          <w:b w:val="0"/>
          <w:bCs w:val="0"/>
        </w:rPr>
        <w:t xml:space="preserve">12. Sheridan students will be evaluated in the following competency areas </w:t>
      </w:r>
    </w:p>
    <w:p w:rsidR="00F24F12" w:rsidRDefault="00F24F12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Perform</w:t>
      </w:r>
      <w:r w:rsidR="00F24F12">
        <w:rPr>
          <w:rFonts w:ascii="Arial" w:hAnsi="Arial" w:cs="Arial"/>
          <w:b w:val="0"/>
          <w:bCs w:val="0"/>
        </w:rPr>
        <w:t xml:space="preserve"> Professionally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Build</w:t>
      </w:r>
      <w:r w:rsidR="00086D75">
        <w:rPr>
          <w:rFonts w:ascii="Arial" w:hAnsi="Arial" w:cs="Arial"/>
          <w:b w:val="0"/>
          <w:bCs w:val="0"/>
        </w:rPr>
        <w:t xml:space="preserve"> Caring and Nurturing Relationships</w:t>
      </w:r>
    </w:p>
    <w:p w:rsidR="00F24F12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Maintain a Safe and Healthy </w:t>
      </w:r>
      <w:r w:rsidR="00477FE0">
        <w:rPr>
          <w:rFonts w:ascii="Arial" w:hAnsi="Arial" w:cs="Arial"/>
          <w:b w:val="0"/>
          <w:bCs w:val="0"/>
        </w:rPr>
        <w:t xml:space="preserve">Learning </w:t>
      </w:r>
      <w:r w:rsidR="00F24F12">
        <w:rPr>
          <w:rFonts w:ascii="Arial" w:hAnsi="Arial" w:cs="Arial"/>
          <w:b w:val="0"/>
          <w:bCs w:val="0"/>
        </w:rPr>
        <w:t>Environment</w:t>
      </w:r>
    </w:p>
    <w:p w:rsidR="00F24F12" w:rsidRDefault="00DB79B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Observe, Document and Reflect on </w:t>
      </w:r>
      <w:r w:rsidR="00650393" w:rsidRPr="00650393">
        <w:rPr>
          <w:rFonts w:ascii="Arial" w:hAnsi="Arial" w:cs="Arial"/>
          <w:b w:val="0"/>
          <w:bCs w:val="0"/>
        </w:rPr>
        <w:t xml:space="preserve">Children’s </w:t>
      </w:r>
      <w:r w:rsidR="00112793">
        <w:rPr>
          <w:rFonts w:ascii="Arial" w:hAnsi="Arial" w:cs="Arial"/>
          <w:b w:val="0"/>
          <w:bCs w:val="0"/>
        </w:rPr>
        <w:t xml:space="preserve">Play and </w:t>
      </w:r>
      <w:r w:rsidR="00650393" w:rsidRPr="00650393">
        <w:rPr>
          <w:rFonts w:ascii="Arial" w:hAnsi="Arial" w:cs="Arial"/>
          <w:b w:val="0"/>
          <w:bCs w:val="0"/>
        </w:rPr>
        <w:t>Learning</w:t>
      </w:r>
    </w:p>
    <w:p w:rsidR="00F24F12" w:rsidRDefault="001127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Plan and </w:t>
      </w:r>
      <w:r w:rsidR="00477FE0">
        <w:rPr>
          <w:rFonts w:ascii="Arial" w:hAnsi="Arial" w:cs="Arial"/>
          <w:b w:val="0"/>
          <w:bCs w:val="0"/>
        </w:rPr>
        <w:t xml:space="preserve">Implement </w:t>
      </w:r>
      <w:r>
        <w:rPr>
          <w:rFonts w:ascii="Arial" w:hAnsi="Arial" w:cs="Arial"/>
          <w:b w:val="0"/>
          <w:bCs w:val="0"/>
        </w:rPr>
        <w:t xml:space="preserve">Responsive, Play-Based </w:t>
      </w:r>
      <w:r w:rsidR="00477FE0">
        <w:rPr>
          <w:rFonts w:ascii="Arial" w:hAnsi="Arial" w:cs="Arial"/>
          <w:b w:val="0"/>
          <w:bCs w:val="0"/>
        </w:rPr>
        <w:t>Learning Experiences</w:t>
      </w:r>
    </w:p>
    <w:p w:rsidR="00650393" w:rsidRPr="00650393" w:rsidRDefault="00650393" w:rsidP="00F24F12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Promote the Development of the Children’s </w:t>
      </w:r>
      <w:r w:rsidR="00477FE0">
        <w:rPr>
          <w:rFonts w:ascii="Arial" w:hAnsi="Arial" w:cs="Arial"/>
          <w:b w:val="0"/>
          <w:bCs w:val="0"/>
        </w:rPr>
        <w:t>Well-being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  <w:r w:rsidRPr="00650393">
        <w:rPr>
          <w:rFonts w:ascii="Arial" w:hAnsi="Arial" w:cs="Arial"/>
          <w:b w:val="0"/>
          <w:bCs w:val="0"/>
        </w:rPr>
        <w:t xml:space="preserve">Students are required to complete their own copy of the form INDEPENDENTLY; their self-evaluation will facilitate discussion and clarification of performance evaluation, and should be discussed in detail, and signed by both student and </w:t>
      </w:r>
      <w:r w:rsidR="00477FE0">
        <w:rPr>
          <w:rFonts w:ascii="Arial" w:hAnsi="Arial" w:cs="Arial"/>
          <w:b w:val="0"/>
          <w:bCs w:val="0"/>
        </w:rPr>
        <w:t>placement mentor</w:t>
      </w:r>
      <w:r w:rsidRPr="00650393">
        <w:rPr>
          <w:rFonts w:ascii="Arial" w:hAnsi="Arial" w:cs="Arial"/>
          <w:b w:val="0"/>
          <w:bCs w:val="0"/>
        </w:rPr>
        <w:t>.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650393" w:rsidRPr="00477FE0" w:rsidRDefault="00650393" w:rsidP="00650393">
      <w:pPr>
        <w:pStyle w:val="Title"/>
        <w:jc w:val="left"/>
        <w:rPr>
          <w:rFonts w:ascii="Arial" w:hAnsi="Arial" w:cs="Arial"/>
          <w:u w:val="single"/>
        </w:rPr>
      </w:pPr>
      <w:r w:rsidRPr="00477FE0">
        <w:rPr>
          <w:rFonts w:ascii="Arial" w:hAnsi="Arial" w:cs="Arial"/>
          <w:u w:val="single"/>
        </w:rPr>
        <w:t>Competency Guidelines:</w:t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  <w:r w:rsidRPr="00477FE0">
        <w:rPr>
          <w:rFonts w:ascii="Arial" w:hAnsi="Arial" w:cs="Arial"/>
        </w:rPr>
        <w:tab/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  <w:r w:rsidRPr="00650393">
        <w:rPr>
          <w:rFonts w:ascii="Arial" w:hAnsi="Arial" w:cs="Arial"/>
          <w:b w:val="0"/>
        </w:rPr>
        <w:t>If the student:</w:t>
      </w: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477FE0" w:rsidRDefault="00650393" w:rsidP="00477FE0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77FE0">
        <w:rPr>
          <w:rFonts w:ascii="Arial" w:hAnsi="Arial" w:cs="Arial"/>
          <w:b w:val="0"/>
          <w:bCs w:val="0"/>
          <w:sz w:val="22"/>
          <w:szCs w:val="22"/>
        </w:rPr>
        <w:t>Demonstrates the skill level on a consistent basis (without external prompting)</w:t>
      </w:r>
      <w:r w:rsidRPr="00477FE0">
        <w:rPr>
          <w:rFonts w:ascii="Arial" w:hAnsi="Arial" w:cs="Arial"/>
          <w:b w:val="0"/>
          <w:bCs w:val="0"/>
          <w:sz w:val="22"/>
          <w:szCs w:val="22"/>
        </w:rPr>
        <w:tab/>
      </w:r>
      <w:r w:rsidRPr="00477FE0">
        <w:rPr>
          <w:rFonts w:ascii="Arial" w:hAnsi="Arial" w:cs="Arial"/>
          <w:sz w:val="22"/>
          <w:szCs w:val="22"/>
        </w:rPr>
        <w:t>Consistent</w:t>
      </w:r>
    </w:p>
    <w:p w:rsidR="00650393" w:rsidRPr="00477FE0" w:rsidRDefault="00650393" w:rsidP="00650393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650393" w:rsidRPr="00477FE0" w:rsidRDefault="00650393" w:rsidP="00477FE0">
      <w:pPr>
        <w:pStyle w:val="Title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77FE0" w:rsidRDefault="00650393" w:rsidP="00477FE0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77FE0">
        <w:rPr>
          <w:rFonts w:ascii="Arial" w:hAnsi="Arial" w:cs="Arial"/>
          <w:b w:val="0"/>
          <w:bCs w:val="0"/>
          <w:sz w:val="22"/>
          <w:szCs w:val="22"/>
        </w:rPr>
        <w:t xml:space="preserve">Demonstrates the skill level inconsistently </w:t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r w:rsidR="00477FE0">
        <w:rPr>
          <w:rFonts w:ascii="Arial" w:hAnsi="Arial" w:cs="Arial"/>
          <w:b w:val="0"/>
          <w:bCs w:val="0"/>
          <w:sz w:val="22"/>
          <w:szCs w:val="22"/>
        </w:rPr>
        <w:tab/>
      </w:r>
      <w:proofErr w:type="gramStart"/>
      <w:r w:rsidR="00477FE0" w:rsidRPr="00477FE0">
        <w:rPr>
          <w:rFonts w:ascii="Arial" w:hAnsi="Arial" w:cs="Arial"/>
          <w:bCs w:val="0"/>
          <w:sz w:val="22"/>
          <w:szCs w:val="22"/>
        </w:rPr>
        <w:t>Emerging</w:t>
      </w:r>
      <w:proofErr w:type="gramEnd"/>
    </w:p>
    <w:p w:rsidR="00650393" w:rsidRPr="00477FE0" w:rsidRDefault="00650393" w:rsidP="00477FE0">
      <w:pPr>
        <w:pStyle w:val="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77FE0">
        <w:rPr>
          <w:rFonts w:ascii="Arial" w:hAnsi="Arial" w:cs="Arial"/>
          <w:b w:val="0"/>
          <w:bCs w:val="0"/>
          <w:sz w:val="22"/>
          <w:szCs w:val="22"/>
        </w:rPr>
        <w:t xml:space="preserve">(Skill is evident but </w:t>
      </w:r>
      <w:r w:rsidR="006E2F78">
        <w:rPr>
          <w:rFonts w:ascii="Arial" w:hAnsi="Arial" w:cs="Arial"/>
          <w:b w:val="0"/>
          <w:bCs w:val="0"/>
          <w:sz w:val="22"/>
          <w:szCs w:val="22"/>
        </w:rPr>
        <w:t xml:space="preserve">may require some </w:t>
      </w:r>
      <w:r w:rsidRPr="00477FE0">
        <w:rPr>
          <w:rFonts w:ascii="Arial" w:hAnsi="Arial" w:cs="Arial"/>
          <w:b w:val="0"/>
          <w:bCs w:val="0"/>
          <w:sz w:val="22"/>
          <w:szCs w:val="22"/>
        </w:rPr>
        <w:t>external prompting)</w:t>
      </w:r>
    </w:p>
    <w:p w:rsidR="00650393" w:rsidRPr="00477FE0" w:rsidRDefault="00650393" w:rsidP="0065039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Pr="00650393" w:rsidRDefault="00650393" w:rsidP="00650393">
      <w:pPr>
        <w:pStyle w:val="Title"/>
        <w:jc w:val="left"/>
        <w:rPr>
          <w:rFonts w:ascii="Arial" w:hAnsi="Arial" w:cs="Arial"/>
          <w:b w:val="0"/>
        </w:rPr>
      </w:pPr>
    </w:p>
    <w:p w:rsidR="00650393" w:rsidRDefault="00650393" w:rsidP="00CE4E3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477FE0">
        <w:rPr>
          <w:rFonts w:ascii="Arial" w:hAnsi="Arial" w:cs="Arial"/>
          <w:b w:val="0"/>
        </w:rPr>
        <w:t xml:space="preserve">NOTE:  Additional clarification and examples of this competency rating scale may be found in the ECE Program Field Manual distributed to programs. </w:t>
      </w:r>
      <w:r w:rsidRPr="00477FE0">
        <w:rPr>
          <w:rFonts w:ascii="Arial" w:hAnsi="Arial" w:cs="Arial"/>
          <w:b w:val="0"/>
          <w:bCs w:val="0"/>
        </w:rPr>
        <w:t>This form does not grade students</w:t>
      </w:r>
      <w:r w:rsidR="00F53AFE">
        <w:rPr>
          <w:rFonts w:ascii="Arial" w:hAnsi="Arial" w:cs="Arial"/>
          <w:b w:val="0"/>
          <w:bCs w:val="0"/>
        </w:rPr>
        <w:t>; i</w:t>
      </w:r>
      <w:r w:rsidRPr="00477FE0">
        <w:rPr>
          <w:rFonts w:ascii="Arial" w:hAnsi="Arial" w:cs="Arial"/>
          <w:b w:val="0"/>
          <w:bCs w:val="0"/>
        </w:rPr>
        <w:t xml:space="preserve">t describes their </w:t>
      </w:r>
      <w:r w:rsidR="00F53AFE">
        <w:rPr>
          <w:rFonts w:ascii="Arial" w:hAnsi="Arial" w:cs="Arial"/>
          <w:b w:val="0"/>
          <w:bCs w:val="0"/>
        </w:rPr>
        <w:t>skills and abilities</w:t>
      </w:r>
      <w:r w:rsidRPr="00477FE0">
        <w:rPr>
          <w:rFonts w:ascii="Arial" w:hAnsi="Arial" w:cs="Arial"/>
          <w:b w:val="0"/>
          <w:bCs w:val="0"/>
        </w:rPr>
        <w:t>.</w:t>
      </w:r>
    </w:p>
    <w:p w:rsidR="00CE4E34" w:rsidRDefault="00CE4E34" w:rsidP="00CE4E3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</w:p>
    <w:p w:rsidR="00650393" w:rsidRPr="00477FE0" w:rsidRDefault="00650393" w:rsidP="00CE4E34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jc w:val="left"/>
        <w:rPr>
          <w:rFonts w:ascii="Arial" w:hAnsi="Arial" w:cs="Arial"/>
          <w:b w:val="0"/>
          <w:bCs w:val="0"/>
        </w:rPr>
      </w:pPr>
      <w:r w:rsidRPr="00477FE0">
        <w:rPr>
          <w:rFonts w:ascii="Arial" w:hAnsi="Arial" w:cs="Arial"/>
          <w:b w:val="0"/>
          <w:bCs w:val="0"/>
        </w:rPr>
        <w:t>The final grade for the course is the responsibility of the Sheridan field visitor</w:t>
      </w:r>
      <w:r w:rsidR="00477FE0">
        <w:rPr>
          <w:rFonts w:ascii="Arial" w:hAnsi="Arial" w:cs="Arial"/>
          <w:b w:val="0"/>
          <w:bCs w:val="0"/>
        </w:rPr>
        <w:t>/professor</w:t>
      </w:r>
      <w:r w:rsidRPr="00477FE0">
        <w:rPr>
          <w:rFonts w:ascii="Arial" w:hAnsi="Arial" w:cs="Arial"/>
          <w:b w:val="0"/>
          <w:bCs w:val="0"/>
        </w:rPr>
        <w:t xml:space="preserve">. </w:t>
      </w:r>
    </w:p>
    <w:p w:rsidR="00027D12" w:rsidRDefault="00027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</w:p>
    <w:p w:rsidR="00F53AFE" w:rsidRPr="00F53AFE" w:rsidRDefault="00F53AFE" w:rsidP="00F53AFE">
      <w:pPr>
        <w:pStyle w:val="Title"/>
        <w:rPr>
          <w:rFonts w:ascii="Arial" w:hAnsi="Arial" w:cs="Arial"/>
          <w:b w:val="0"/>
          <w:bCs w:val="0"/>
        </w:rPr>
      </w:pPr>
      <w:r w:rsidRPr="00F53AFE">
        <w:rPr>
          <w:rFonts w:ascii="Arial" w:hAnsi="Arial" w:cs="Arial"/>
        </w:rPr>
        <w:lastRenderedPageBreak/>
        <w:t xml:space="preserve">Early Childhood Education - Field </w:t>
      </w:r>
      <w:r>
        <w:rPr>
          <w:rFonts w:ascii="Arial" w:hAnsi="Arial" w:cs="Arial"/>
        </w:rPr>
        <w:t>Evaluation</w:t>
      </w:r>
    </w:p>
    <w:p w:rsidR="00F53AFE" w:rsidRPr="00F53AFE" w:rsidRDefault="00A579AB" w:rsidP="00F53AFE">
      <w:pPr>
        <w:pStyle w:val="Sub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Placement </w:t>
      </w:r>
      <w:r w:rsidR="006830D7">
        <w:rPr>
          <w:rFonts w:ascii="Arial" w:hAnsi="Arial" w:cs="Arial"/>
          <w:u w:val="none"/>
        </w:rPr>
        <w:t>2</w:t>
      </w:r>
    </w:p>
    <w:p w:rsidR="00F53AFE" w:rsidRDefault="00F53AFE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A579AB">
            <w:pPr>
              <w:pStyle w:val="Heading2"/>
              <w:numPr>
                <w:ilvl w:val="0"/>
                <w:numId w:val="4"/>
              </w:numPr>
              <w:ind w:left="313" w:hanging="284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PERFORM</w:t>
            </w:r>
            <w:r w:rsidR="00A579AB" w:rsidRPr="002F7D2C">
              <w:rPr>
                <w:rFonts w:ascii="Arial" w:hAnsi="Arial" w:cs="Arial"/>
                <w:sz w:val="28"/>
                <w:szCs w:val="28"/>
              </w:rPr>
              <w:t xml:space="preserve"> PROFESSIONALLY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086D75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A579AB"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6830D7" w:rsidTr="00781087">
        <w:tc>
          <w:tcPr>
            <w:tcW w:w="1980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Seek and obtain direction and feedback.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Accept and ac</w:t>
            </w:r>
            <w:r w:rsidR="00C82C08">
              <w:t xml:space="preserve">t upon feedback </w:t>
            </w:r>
            <w:r w:rsidRPr="00677C9E">
              <w:t>in a professional manner.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Be respectful, positive and open minded, reflecting awareness of personal bias. 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 xml:space="preserve"> Discuss information with confidentiality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Take initiative for functioning as a team member throughout the daily routine.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Establish professional, responsive and authentic relationships with children, families &amp; colleagues.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Default="006830D7" w:rsidP="006830D7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Demonstrate healthy practices to support the well-being of self.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6830D7" w:rsidTr="00781087">
        <w:tc>
          <w:tcPr>
            <w:tcW w:w="1980" w:type="dxa"/>
          </w:tcPr>
          <w:p w:rsidR="006830D7" w:rsidRPr="003D660E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bottom w:val="single" w:sz="8" w:space="0" w:color="000000"/>
              <w:right w:val="single" w:sz="8" w:space="0" w:color="000000"/>
            </w:tcBorders>
          </w:tcPr>
          <w:p w:rsidR="006830D7" w:rsidRPr="00677C9E" w:rsidRDefault="006830D7" w:rsidP="006830D7">
            <w:r w:rsidRPr="00677C9E">
              <w:t>Fulfill professional responsibilities (i.e., dress code, punctuality</w:t>
            </w:r>
            <w:r w:rsidR="00716463">
              <w:t>, submission of paperwork</w:t>
            </w:r>
            <w:r w:rsidR="00E73483">
              <w:t xml:space="preserve"> on a timely basis</w:t>
            </w:r>
            <w:r w:rsidRPr="00677C9E">
              <w:t>).</w:t>
            </w:r>
          </w:p>
        </w:tc>
        <w:tc>
          <w:tcPr>
            <w:tcW w:w="1695" w:type="dxa"/>
          </w:tcPr>
          <w:p w:rsidR="006830D7" w:rsidRPr="00A40C25" w:rsidRDefault="006830D7" w:rsidP="006830D7">
            <w:pPr>
              <w:jc w:val="center"/>
              <w:rPr>
                <w:rFonts w:ascii="Arial" w:hAnsi="Arial" w:cs="Arial"/>
                <w:b/>
              </w:rPr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F63DE7">
        <w:t>IV and V</w:t>
      </w:r>
      <w:r>
        <w:t xml:space="preserve"> of the Code of Ethics and Standards of Practice </w:t>
      </w:r>
      <w:hyperlink r:id="rId8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A579AB" w:rsidRDefault="00A579AB" w:rsidP="00A579AB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</w:t>
      </w:r>
    </w:p>
    <w:p w:rsidR="00A579AB" w:rsidRDefault="00A579AB" w:rsidP="00A579AB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</w:t>
      </w:r>
      <w:r w:rsidR="0005511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</w:t>
      </w:r>
    </w:p>
    <w:p w:rsidR="00A579AB" w:rsidRDefault="00A579AB" w:rsidP="00A579AB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</w:t>
      </w:r>
      <w:r w:rsidR="0005511C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7371"/>
        <w:gridCol w:w="1560"/>
      </w:tblGrid>
      <w:tr w:rsidR="00A579AB" w:rsidTr="00E73483">
        <w:tc>
          <w:tcPr>
            <w:tcW w:w="1696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371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ind w:left="459"/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BUILD</w:t>
            </w:r>
            <w:r w:rsidR="00086D75">
              <w:rPr>
                <w:rFonts w:ascii="Arial" w:hAnsi="Arial" w:cs="Arial"/>
                <w:sz w:val="28"/>
                <w:szCs w:val="28"/>
              </w:rPr>
              <w:t xml:space="preserve"> CARING AND NURTURING RELATIONSHIPS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E73483">
        <w:tc>
          <w:tcPr>
            <w:tcW w:w="1062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E73483" w:rsidTr="00E73483">
        <w:tc>
          <w:tcPr>
            <w:tcW w:w="1696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pPr>
              <w:contextualSpacing/>
            </w:pPr>
            <w:r w:rsidRPr="00677C9E">
              <w:t xml:space="preserve">Interact with children in a supportive manner, responsive to their individual needs by identifying specific strategies and evaluating their effectiveness.  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C82C08">
            <w:r w:rsidRPr="00677C9E">
              <w:t xml:space="preserve"> Demonstrate active listening when communicating with children, families and colleagues, responding appropriately to the</w:t>
            </w:r>
            <w:r w:rsidR="00C82C08">
              <w:t>ir</w:t>
            </w:r>
            <w:r w:rsidRPr="00677C9E">
              <w:t xml:space="preserve"> ideas, concerns and needs 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Initiate and facilitate ongoing communication with families, share positive anecdotes, experiences and observations.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 xml:space="preserve">Model positive, respectful and professional communication skills (words, voice tone, facial and body expressions, </w:t>
            </w:r>
            <w:proofErr w:type="spellStart"/>
            <w:r w:rsidRPr="00677C9E">
              <w:t>etc</w:t>
            </w:r>
            <w:proofErr w:type="spellEnd"/>
            <w:r w:rsidRPr="00677C9E">
              <w:t>). Showing a strong awareness of self and others.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Use clear verbal and written communication with children, colleagues, families and other professionals.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Promote the child’s dignity through positive interactions (i.e., patience, enjoyment of children, positive physical affect and regard)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E73483">
        <w:tc>
          <w:tcPr>
            <w:tcW w:w="1696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83" w:rsidRPr="00677C9E" w:rsidRDefault="00E73483" w:rsidP="00E73483">
            <w:r w:rsidRPr="00677C9E">
              <w:t>Is able to negotiate needs, clarify understanding and resolve interpersonal conflict respectfully.</w:t>
            </w:r>
          </w:p>
        </w:tc>
        <w:tc>
          <w:tcPr>
            <w:tcW w:w="156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F63DE7">
        <w:t xml:space="preserve">I, </w:t>
      </w:r>
      <w:proofErr w:type="gramStart"/>
      <w:r w:rsidR="00F63DE7">
        <w:t xml:space="preserve">II </w:t>
      </w:r>
      <w:r w:rsidR="00894B13">
        <w:t>,</w:t>
      </w:r>
      <w:proofErr w:type="gramEnd"/>
      <w:r w:rsidR="00894B13">
        <w:t xml:space="preserve"> V</w:t>
      </w:r>
      <w:r>
        <w:t xml:space="preserve"> of the Code of Ethics and Standards of Practice </w:t>
      </w:r>
      <w:hyperlink r:id="rId9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112793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MAINTAIN </w:t>
            </w:r>
            <w:r w:rsidR="00086D75">
              <w:rPr>
                <w:rFonts w:ascii="Arial" w:hAnsi="Arial" w:cs="Arial"/>
                <w:sz w:val="28"/>
                <w:szCs w:val="28"/>
              </w:rPr>
              <w:t>A SAFE AND HEALTHY LEARNING ENVIRONMENT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E73483" w:rsidTr="005C600E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Monitor the environment and materials, on an ongoing basis, for potential hazards and health concerns.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Demonstrate an awareness of other adults in the room and position self to maximize view of area.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Scan children and environment frequently and responds quickly to unsafe situations.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Guide children in routine situations and transitions.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Maintain a sense of order so materials are easily found and assist with the program’s policy on disinfecting.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Assist in maintaining sanitary conditions and appropriate hygiene and healthy lifestyle practices (e.g. nutrition and physical activity).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C82C08" w:rsidP="00C82C08">
            <w:r>
              <w:t>Maintain</w:t>
            </w:r>
            <w:r w:rsidR="00E73483" w:rsidRPr="00677C9E">
              <w:t xml:space="preserve"> a safe environment by ensuring materials introduced by student meet safety standards.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C24AED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Assist in supervision of all program areas both indoors and outdoors.</w:t>
            </w:r>
          </w:p>
        </w:tc>
        <w:tc>
          <w:tcPr>
            <w:tcW w:w="1695" w:type="dxa"/>
          </w:tcPr>
          <w:p w:rsidR="00E73483" w:rsidRDefault="00E73483" w:rsidP="00E73483">
            <w:pPr>
              <w:jc w:val="center"/>
            </w:pPr>
            <w:r w:rsidRPr="00AD6C00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5C600E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C24AED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Demonstrates an awareness and understanding of program’s emergency policies including fire drills.</w:t>
            </w:r>
          </w:p>
        </w:tc>
        <w:tc>
          <w:tcPr>
            <w:tcW w:w="1695" w:type="dxa"/>
          </w:tcPr>
          <w:p w:rsidR="00E73483" w:rsidRDefault="00E73483" w:rsidP="00E73483">
            <w:pPr>
              <w:jc w:val="center"/>
            </w:pPr>
            <w:r w:rsidRPr="00AD6C00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 xml:space="preserve">III </w:t>
      </w:r>
      <w:r>
        <w:t xml:space="preserve">of the Code of Ethics and Standards of Practice </w:t>
      </w:r>
      <w:hyperlink r:id="rId10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086D75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OBSERVE, DOCUMENT AND REFLECT ON CHILDREN’S PLAY AND LEARNING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E73483" w:rsidTr="00AE4697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Scaffold children’s learning during free play, transitions and daily routines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collect data about children’s learning in various parts of the program, both indoors and outdoors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children in reflection about their play and learning experiences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observations to inform curriculum planning and interactions with children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EB6669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Learning Stories to document and explain children’s interests, abilities, ideas and temperaments.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</w:t>
      </w:r>
      <w:r>
        <w:t xml:space="preserve"> of the Code of Ethics and Standards of Practice </w:t>
      </w:r>
      <w:hyperlink r:id="rId11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p w:rsidR="00A579AB" w:rsidRDefault="00A579AB" w:rsidP="00F53AFE">
      <w:pPr>
        <w:pStyle w:val="Subtitl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695"/>
      </w:tblGrid>
      <w:tr w:rsidR="00A579AB" w:rsidTr="00AE4697">
        <w:tc>
          <w:tcPr>
            <w:tcW w:w="1980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6662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LAN AND IMPLEMENT PLAY BASED LEARNING EXPEREINCES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95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E73483" w:rsidTr="00AE4697">
        <w:tc>
          <w:tcPr>
            <w:tcW w:w="1980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and follow through with all elements of the daily schedule facilitating smooth transitions through an engaging and playful learning environment.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and implement responsive, play-based learning experiences for </w:t>
            </w:r>
            <w:r w:rsidRPr="0082538F">
              <w:rPr>
                <w:i/>
                <w:iCs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areas of the program, based on children’s interests as identified in Learning Stories.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appropriate, engaging and inclusive learning materials.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with children as a co-learner in both planned and spontaneous experiences to inspire and extend children’s learning.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children to express their observations, questions and ideas to support inquiry-based learning.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variety of implementation strategies to include each child in individual, small group and large group experiences.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AE4697">
        <w:tc>
          <w:tcPr>
            <w:tcW w:w="1980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6662" w:type="dxa"/>
          </w:tcPr>
          <w:p w:rsidR="00E73483" w:rsidRPr="00C558D7" w:rsidRDefault="00E73483" w:rsidP="00E7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one’s own role in facilitating children’s learning and incorporate the feedback of others to modify implementation strategies for learning experiences</w:t>
            </w:r>
          </w:p>
        </w:tc>
        <w:tc>
          <w:tcPr>
            <w:tcW w:w="169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</w:t>
      </w:r>
      <w:r>
        <w:t xml:space="preserve"> of the Code of Ethics and Standards of Practice </w:t>
      </w:r>
      <w:hyperlink r:id="rId12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AE4697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p w:rsidR="0005511C" w:rsidRDefault="0005511C" w:rsidP="00AE4697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  <w:gridCol w:w="1553"/>
      </w:tblGrid>
      <w:tr w:rsidR="00A579AB" w:rsidTr="00C07868">
        <w:trPr>
          <w:trHeight w:val="1408"/>
        </w:trPr>
        <w:tc>
          <w:tcPr>
            <w:tcW w:w="1555" w:type="dxa"/>
          </w:tcPr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Mid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>term:</w:t>
            </w:r>
          </w:p>
          <w:p w:rsidR="00A579AB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79AB" w:rsidRPr="002A326A" w:rsidRDefault="00A579AB" w:rsidP="00AE4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2A326A">
              <w:rPr>
                <w:rFonts w:ascii="Arial" w:hAnsi="Arial" w:cs="Arial"/>
                <w:b/>
                <w:sz w:val="28"/>
                <w:szCs w:val="28"/>
              </w:rPr>
              <w:t xml:space="preserve">   E</w:t>
            </w:r>
          </w:p>
        </w:tc>
        <w:tc>
          <w:tcPr>
            <w:tcW w:w="7229" w:type="dxa"/>
          </w:tcPr>
          <w:p w:rsidR="00A579AB" w:rsidRPr="002F7D2C" w:rsidRDefault="00A579AB" w:rsidP="00086D75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F7D2C">
              <w:rPr>
                <w:rFonts w:ascii="Arial" w:hAnsi="Arial" w:cs="Arial"/>
                <w:sz w:val="28"/>
                <w:szCs w:val="28"/>
              </w:rPr>
              <w:t>P</w:t>
            </w:r>
            <w:r w:rsidR="00086D75">
              <w:rPr>
                <w:rFonts w:ascii="Arial" w:hAnsi="Arial" w:cs="Arial"/>
                <w:sz w:val="28"/>
                <w:szCs w:val="28"/>
              </w:rPr>
              <w:t>ROMOTE THE DEVELOPMENT OF CHILDREN’S WELL BEING</w:t>
            </w:r>
          </w:p>
          <w:p w:rsidR="00A579AB" w:rsidRDefault="00A579AB" w:rsidP="00AE4697">
            <w:pPr>
              <w:pStyle w:val="Title"/>
              <w:ind w:left="313" w:hanging="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Please indicate overall performance in this area: 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C4400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Pr="008C4400">
              <w:rPr>
                <w:rFonts w:ascii="Arial" w:hAnsi="Arial" w:cs="Arial"/>
                <w:bCs w:val="0"/>
                <w:sz w:val="22"/>
                <w:szCs w:val="22"/>
              </w:rPr>
              <w:t>C= Consistent     E= Emerging</w:t>
            </w:r>
          </w:p>
          <w:p w:rsidR="00A579AB" w:rsidRDefault="00A579AB" w:rsidP="00AE469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3" w:type="dxa"/>
          </w:tcPr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sz w:val="28"/>
                <w:szCs w:val="28"/>
              </w:rPr>
              <w:t>Final: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:rsidR="00A579AB" w:rsidRDefault="00A579AB" w:rsidP="00AE4697">
            <w:pPr>
              <w:pStyle w:val="Title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C  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   </w:t>
            </w:r>
            <w:r w:rsidRPr="002F7D2C">
              <w:rPr>
                <w:rFonts w:ascii="Arial" w:hAnsi="Arial" w:cs="Arial"/>
                <w:bCs w:val="0"/>
                <w:sz w:val="28"/>
                <w:szCs w:val="28"/>
              </w:rPr>
              <w:t xml:space="preserve">     E</w:t>
            </w:r>
          </w:p>
          <w:p w:rsidR="00A579AB" w:rsidRDefault="00A579AB" w:rsidP="00AE4697">
            <w:pPr>
              <w:pStyle w:val="Titl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579AB" w:rsidTr="00AE4697">
        <w:tc>
          <w:tcPr>
            <w:tcW w:w="10337" w:type="dxa"/>
            <w:gridSpan w:val="3"/>
            <w:shd w:val="clear" w:color="auto" w:fill="E7E6E6" w:themeFill="background2"/>
          </w:tcPr>
          <w:p w:rsidR="00A579AB" w:rsidRPr="00A40C25" w:rsidRDefault="00A579AB" w:rsidP="00AE4697">
            <w:pPr>
              <w:rPr>
                <w:b/>
              </w:rPr>
            </w:pPr>
            <w:r>
              <w:t xml:space="preserve">Indicate if the student is able to perform these skills </w:t>
            </w:r>
            <w:r w:rsidRPr="00A40C25">
              <w:rPr>
                <w:b/>
              </w:rPr>
              <w:t>(Y-consistently, S-sometimes, N-never)</w:t>
            </w:r>
          </w:p>
          <w:p w:rsidR="00A579AB" w:rsidRDefault="00A579AB" w:rsidP="00AE4697"/>
        </w:tc>
      </w:tr>
      <w:tr w:rsidR="00E73483" w:rsidTr="00C07868">
        <w:tc>
          <w:tcPr>
            <w:tcW w:w="1555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07868">
            <w:pPr>
              <w:ind w:hanging="360"/>
            </w:pPr>
            <w:r>
              <w:t xml:space="preserve">1.  </w:t>
            </w:r>
            <w:r>
              <w:tab/>
            </w:r>
            <w:r w:rsidRPr="00677C9E">
              <w:t xml:space="preserve">Observe and interpret children’s behaviours positively and objectively, to utilize positive child guidance strategies that support children’s well-being, dignity and independence  </w:t>
            </w:r>
            <w:r w:rsidRPr="00677C9E">
              <w:tab/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82C08">
            <w:pPr>
              <w:ind w:hanging="360"/>
            </w:pPr>
            <w:r>
              <w:t xml:space="preserve">1.    </w:t>
            </w:r>
            <w:r w:rsidRPr="00677C9E">
              <w:t>Encourage and reinforce children’s behaviours consistently to include opportunities for choices</w:t>
            </w:r>
            <w:r w:rsidR="00C82C08">
              <w:t xml:space="preserve">, </w:t>
            </w:r>
            <w:r w:rsidR="00C82C08" w:rsidRPr="00677C9E">
              <w:t>decision-making, and risk-taking</w:t>
            </w:r>
            <w:r w:rsidR="00C82C08">
              <w:t xml:space="preserve"> when they are available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pPr>
              <w:ind w:hanging="360"/>
            </w:pPr>
            <w:r>
              <w:t xml:space="preserve">5.  </w:t>
            </w:r>
            <w:r>
              <w:tab/>
            </w:r>
            <w:r w:rsidRPr="00677C9E">
              <w:t xml:space="preserve">Acknowledge and reflect children’s expressions of feelings and self-assertion by role modelling prosocial ways for children to express emotions.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 xml:space="preserve"> Help children develop an awareness of and understanding of individual uniqueness through expressions of empathy and collaboration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C07868">
            <w:r w:rsidRPr="00677C9E">
              <w:t>Provide clear expectations of prosocial behaviours consistently for all children by separating ‘behaviour’ from the ‘child’</w:t>
            </w:r>
            <w:r>
              <w:t xml:space="preserve"> (</w:t>
            </w:r>
            <w:r w:rsidRPr="00677C9E">
              <w:t>E.g. avoid words like ‘bad, naughty, aggressive, cute’ when speaking with or about a child</w:t>
            </w:r>
            <w:r w:rsidR="00C07868">
              <w:t>)</w:t>
            </w:r>
            <w:r w:rsidRPr="00677C9E">
              <w:t xml:space="preserve">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>Use your voice as a teaching tool where words, voice tone, facial and body expressions are consistent with the situation when providing immediate feedback to children’s behaviour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  <w:tr w:rsidR="00E73483" w:rsidTr="00C07868">
        <w:tc>
          <w:tcPr>
            <w:tcW w:w="1555" w:type="dxa"/>
          </w:tcPr>
          <w:p w:rsidR="00E73483" w:rsidRDefault="00E73483" w:rsidP="00E73483">
            <w:pPr>
              <w:jc w:val="center"/>
            </w:pPr>
            <w:r w:rsidRPr="003D660E">
              <w:rPr>
                <w:rFonts w:ascii="Arial" w:hAnsi="Arial" w:cs="Arial"/>
                <w:b/>
              </w:rPr>
              <w:t>Y       S       N</w:t>
            </w:r>
          </w:p>
        </w:tc>
        <w:tc>
          <w:tcPr>
            <w:tcW w:w="7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483" w:rsidRPr="00677C9E" w:rsidRDefault="00E73483" w:rsidP="00E73483">
            <w:r w:rsidRPr="00677C9E">
              <w:t xml:space="preserve">Anticipate challenges experienced by children and provide time for children to independently problem solve. Observe and gather information from the children and remain neutral as a facilitator to support their resolution.  </w:t>
            </w:r>
          </w:p>
        </w:tc>
        <w:tc>
          <w:tcPr>
            <w:tcW w:w="1553" w:type="dxa"/>
          </w:tcPr>
          <w:p w:rsidR="00E73483" w:rsidRPr="00A40C25" w:rsidRDefault="00E73483" w:rsidP="00E73483">
            <w:pPr>
              <w:jc w:val="center"/>
              <w:rPr>
                <w:rFonts w:ascii="Arial" w:hAnsi="Arial" w:cs="Arial"/>
                <w:b/>
              </w:rPr>
            </w:pPr>
            <w:r w:rsidRPr="00A40C25">
              <w:rPr>
                <w:rFonts w:ascii="Arial" w:hAnsi="Arial" w:cs="Arial"/>
                <w:b/>
              </w:rPr>
              <w:t>Y       S       N</w:t>
            </w:r>
          </w:p>
        </w:tc>
      </w:tr>
    </w:tbl>
    <w:p w:rsidR="008F2F48" w:rsidRDefault="008F2F48" w:rsidP="008F2F48">
      <w:r>
        <w:t xml:space="preserve">(The above competencies can be further explored in Standard </w:t>
      </w:r>
      <w:r w:rsidR="00894B13">
        <w:t>II, III</w:t>
      </w:r>
      <w:bookmarkStart w:id="0" w:name="_GoBack"/>
      <w:bookmarkEnd w:id="0"/>
      <w:r>
        <w:t xml:space="preserve"> of the Code of Ethics and Standards of Practice </w:t>
      </w:r>
      <w:hyperlink r:id="rId13" w:history="1">
        <w:r w:rsidRPr="0058465E">
          <w:rPr>
            <w:rStyle w:val="Hyperlink"/>
          </w:rPr>
          <w:t>https://</w:t>
        </w:r>
        <w:proofErr w:type="spellStart"/>
        <w:r w:rsidRPr="0058465E">
          <w:rPr>
            <w:rStyle w:val="Hyperlink"/>
          </w:rPr>
          <w:t>www.college-ece.ca</w:t>
        </w:r>
        <w:proofErr w:type="spellEnd"/>
        <w:r w:rsidRPr="0058465E">
          <w:rPr>
            <w:rStyle w:val="Hyperlink"/>
          </w:rPr>
          <w:t>/</w:t>
        </w:r>
        <w:proofErr w:type="spellStart"/>
        <w:r w:rsidRPr="0058465E">
          <w:rPr>
            <w:rStyle w:val="Hyperlink"/>
          </w:rPr>
          <w:t>en</w:t>
        </w:r>
        <w:proofErr w:type="spellEnd"/>
        <w:r w:rsidRPr="0058465E">
          <w:rPr>
            <w:rStyle w:val="Hyperlink"/>
          </w:rPr>
          <w:t>/Members/</w:t>
        </w:r>
        <w:proofErr w:type="spellStart"/>
        <w:r w:rsidRPr="0058465E">
          <w:rPr>
            <w:rStyle w:val="Hyperlink"/>
          </w:rPr>
          <w:t>professionalstandards</w:t>
        </w:r>
        <w:proofErr w:type="spellEnd"/>
      </w:hyperlink>
      <w:r>
        <w:t>)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F53AFE">
        <w:rPr>
          <w:rFonts w:ascii="Arial" w:hAnsi="Arial" w:cs="Arial"/>
          <w:b/>
          <w:bCs/>
          <w:u w:val="single"/>
        </w:rPr>
        <w:t>Comments</w:t>
      </w:r>
      <w:r>
        <w:rPr>
          <w:rFonts w:ascii="Arial" w:hAnsi="Arial" w:cs="Arial"/>
          <w:b/>
          <w:bCs/>
          <w:u w:val="single"/>
        </w:rPr>
        <w:t>:</w:t>
      </w:r>
      <w:r w:rsidRPr="003422C8">
        <w:rPr>
          <w:rFonts w:ascii="Arial" w:hAnsi="Arial" w:cs="Arial"/>
          <w:b/>
          <w:bCs/>
        </w:rPr>
        <w:t xml:space="preserve"> 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 w:rsidRPr="000A1FF0">
        <w:rPr>
          <w:rFonts w:ascii="Arial" w:hAnsi="Arial" w:cs="Arial"/>
          <w:b/>
          <w:bCs/>
        </w:rPr>
        <w:t>Midterm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</w:t>
      </w:r>
    </w:p>
    <w:p w:rsidR="0005511C" w:rsidRDefault="0005511C" w:rsidP="0005511C">
      <w:pPr>
        <w:tabs>
          <w:tab w:val="left" w:pos="3240"/>
        </w:tabs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 xml:space="preserve"> Areas of strength</w:t>
      </w:r>
      <w:r>
        <w:rPr>
          <w:rFonts w:ascii="Arial" w:hAnsi="Arial" w:cs="Arial"/>
          <w:bCs/>
        </w:rPr>
        <w:t>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</w:t>
      </w:r>
    </w:p>
    <w:p w:rsidR="0005511C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  <w:bCs/>
        </w:rPr>
      </w:pPr>
      <w:r w:rsidRPr="005D3171">
        <w:rPr>
          <w:rFonts w:ascii="Arial" w:hAnsi="Arial" w:cs="Arial"/>
          <w:bCs/>
          <w:i/>
        </w:rPr>
        <w:t>Areas of professional growth</w:t>
      </w:r>
      <w:r>
        <w:rPr>
          <w:rFonts w:ascii="Arial" w:hAnsi="Arial" w:cs="Arial"/>
          <w:bCs/>
        </w:rPr>
        <w:t>______________________________________________________________</w:t>
      </w:r>
    </w:p>
    <w:p w:rsidR="00A579AB" w:rsidRDefault="0005511C" w:rsidP="0005511C">
      <w:pPr>
        <w:tabs>
          <w:tab w:val="left" w:pos="3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</w:t>
      </w:r>
    </w:p>
    <w:sectPr w:rsidR="00A579AB" w:rsidSect="00112793">
      <w:footerReference w:type="default" r:id="rId14"/>
      <w:pgSz w:w="12240" w:h="15840"/>
      <w:pgMar w:top="426" w:right="9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B6" w:rsidRDefault="00F81CB6" w:rsidP="00DB79B3">
      <w:pPr>
        <w:spacing w:after="0" w:line="240" w:lineRule="auto"/>
      </w:pPr>
      <w:r>
        <w:separator/>
      </w:r>
    </w:p>
  </w:endnote>
  <w:endnote w:type="continuationSeparator" w:id="0">
    <w:p w:rsidR="00F81CB6" w:rsidRDefault="00F81CB6" w:rsidP="00DB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62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B0E" w:rsidRDefault="00502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2B0E" w:rsidRDefault="00502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B6" w:rsidRDefault="00F81CB6" w:rsidP="00DB79B3">
      <w:pPr>
        <w:spacing w:after="0" w:line="240" w:lineRule="auto"/>
      </w:pPr>
      <w:r>
        <w:separator/>
      </w:r>
    </w:p>
  </w:footnote>
  <w:footnote w:type="continuationSeparator" w:id="0">
    <w:p w:rsidR="00F81CB6" w:rsidRDefault="00F81CB6" w:rsidP="00DB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204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3B0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13E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486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E176E"/>
    <w:multiLevelType w:val="multilevel"/>
    <w:tmpl w:val="F3E892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BA31AB"/>
    <w:multiLevelType w:val="hybridMultilevel"/>
    <w:tmpl w:val="59D01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53212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4799E"/>
    <w:multiLevelType w:val="multilevel"/>
    <w:tmpl w:val="FD5678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D8F45C4"/>
    <w:multiLevelType w:val="hybridMultilevel"/>
    <w:tmpl w:val="69E84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646EF"/>
    <w:multiLevelType w:val="hybridMultilevel"/>
    <w:tmpl w:val="4588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C7AA3"/>
    <w:multiLevelType w:val="hybridMultilevel"/>
    <w:tmpl w:val="44EC92C2"/>
    <w:lvl w:ilvl="0" w:tplc="706E8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7E"/>
    <w:rsid w:val="00027D12"/>
    <w:rsid w:val="0005511C"/>
    <w:rsid w:val="00086D75"/>
    <w:rsid w:val="000A1FF0"/>
    <w:rsid w:val="00112793"/>
    <w:rsid w:val="0022440E"/>
    <w:rsid w:val="003C7504"/>
    <w:rsid w:val="00477FE0"/>
    <w:rsid w:val="004B2355"/>
    <w:rsid w:val="00502B0E"/>
    <w:rsid w:val="0062387E"/>
    <w:rsid w:val="00650393"/>
    <w:rsid w:val="006830D7"/>
    <w:rsid w:val="006E2F78"/>
    <w:rsid w:val="00716463"/>
    <w:rsid w:val="00740A8E"/>
    <w:rsid w:val="00894B13"/>
    <w:rsid w:val="008A4483"/>
    <w:rsid w:val="008F2F48"/>
    <w:rsid w:val="00960308"/>
    <w:rsid w:val="00A579AB"/>
    <w:rsid w:val="00BB521A"/>
    <w:rsid w:val="00C07868"/>
    <w:rsid w:val="00C10935"/>
    <w:rsid w:val="00C82C08"/>
    <w:rsid w:val="00CA00F6"/>
    <w:rsid w:val="00CE4E34"/>
    <w:rsid w:val="00D534C1"/>
    <w:rsid w:val="00DB79B3"/>
    <w:rsid w:val="00E73483"/>
    <w:rsid w:val="00F24F12"/>
    <w:rsid w:val="00F37E22"/>
    <w:rsid w:val="00F53AFE"/>
    <w:rsid w:val="00F63431"/>
    <w:rsid w:val="00F63DE7"/>
    <w:rsid w:val="00F81CB6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E4FA3-8F80-4A0E-A60C-F9B533AD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3A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3A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03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53A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A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F53A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3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53A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3A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B2355"/>
    <w:pPr>
      <w:ind w:left="720"/>
      <w:contextualSpacing/>
    </w:pPr>
  </w:style>
  <w:style w:type="table" w:styleId="TableGrid">
    <w:name w:val="Table Grid"/>
    <w:basedOn w:val="TableNormal"/>
    <w:uiPriority w:val="39"/>
    <w:rsid w:val="00A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9B3"/>
  </w:style>
  <w:style w:type="character" w:styleId="Hyperlink">
    <w:name w:val="Hyperlink"/>
    <w:basedOn w:val="DefaultParagraphFont"/>
    <w:uiPriority w:val="99"/>
    <w:unhideWhenUsed/>
    <w:rsid w:val="008F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en/Members/professionalstandards" TargetMode="External"/><Relationship Id="rId13" Type="http://schemas.openxmlformats.org/officeDocument/2006/relationships/hyperlink" Target="https://www.college-ece.ca/en/Members/professional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llege-ece.ca/en/Members/professionalstandar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ege-ece.ca/en/Members/professionalstanda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llege-ece.ca/en/Members/professional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ege-ece.ca/en/Members/professionalstandar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Gillingham</dc:creator>
  <cp:keywords/>
  <dc:description/>
  <cp:lastModifiedBy>Stephenie Gillingham</cp:lastModifiedBy>
  <cp:revision>8</cp:revision>
  <dcterms:created xsi:type="dcterms:W3CDTF">2016-04-26T22:33:00Z</dcterms:created>
  <dcterms:modified xsi:type="dcterms:W3CDTF">2017-08-29T21:10:00Z</dcterms:modified>
</cp:coreProperties>
</file>